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91"/>
        <w:gridCol w:w="6968"/>
        <w:gridCol w:w="857"/>
        <w:gridCol w:w="850"/>
      </w:tblGrid>
      <w:tr w:rsidR="006A19C9" w:rsidRPr="00C22356" w14:paraId="440EC547" w14:textId="77777777" w:rsidTr="0029132F">
        <w:tc>
          <w:tcPr>
            <w:tcW w:w="8359" w:type="dxa"/>
            <w:gridSpan w:val="2"/>
            <w:shd w:val="clear" w:color="auto" w:fill="92D050"/>
            <w:vAlign w:val="center"/>
          </w:tcPr>
          <w:p w14:paraId="64731FC0" w14:textId="77777777" w:rsidR="006A19C9" w:rsidRDefault="006A19C9" w:rsidP="0029132F">
            <w:pPr>
              <w:pStyle w:val="Titre3"/>
              <w:jc w:val="center"/>
              <w:rPr>
                <w:sz w:val="28"/>
                <w:szCs w:val="22"/>
              </w:rPr>
            </w:pPr>
            <w:bookmarkStart w:id="0" w:name="_Hlk511414878"/>
            <w:r w:rsidRPr="00CD5439">
              <w:rPr>
                <w:sz w:val="28"/>
                <w:szCs w:val="22"/>
              </w:rPr>
              <w:t xml:space="preserve">Mission 1 : Créer un dossier et répondre à un mél </w:t>
            </w:r>
          </w:p>
          <w:p w14:paraId="2F960189" w14:textId="77777777" w:rsidR="006A19C9" w:rsidRPr="00CD5439" w:rsidRDefault="006A19C9" w:rsidP="0029132F">
            <w:pPr>
              <w:pStyle w:val="Titre3"/>
              <w:jc w:val="center"/>
              <w:rPr>
                <w:sz w:val="28"/>
                <w:szCs w:val="22"/>
              </w:rPr>
            </w:pPr>
            <w:r w:rsidRPr="00CD5439">
              <w:rPr>
                <w:sz w:val="28"/>
                <w:szCs w:val="22"/>
              </w:rPr>
              <w:t>(Outlook)</w:t>
            </w:r>
          </w:p>
        </w:tc>
        <w:tc>
          <w:tcPr>
            <w:tcW w:w="1707" w:type="dxa"/>
            <w:gridSpan w:val="2"/>
            <w:shd w:val="clear" w:color="auto" w:fill="92D050"/>
            <w:vAlign w:val="center"/>
          </w:tcPr>
          <w:p w14:paraId="28C5B71E" w14:textId="77777777" w:rsidR="006A19C9" w:rsidRPr="00CD5439" w:rsidRDefault="006A19C9" w:rsidP="0029132F">
            <w:pPr>
              <w:pStyle w:val="Titre3"/>
              <w:spacing w:before="0" w:after="0"/>
              <w:jc w:val="center"/>
              <w:rPr>
                <w:sz w:val="28"/>
                <w:szCs w:val="22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F2D80C1" wp14:editId="5FB1274E">
                  <wp:extent cx="824932" cy="720000"/>
                  <wp:effectExtent l="0" t="0" r="0" b="4445"/>
                  <wp:docPr id="1997905698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9C9" w:rsidRPr="00C22356" w14:paraId="14F2560A" w14:textId="77777777" w:rsidTr="0029132F">
        <w:tc>
          <w:tcPr>
            <w:tcW w:w="1391" w:type="dxa"/>
            <w:shd w:val="clear" w:color="auto" w:fill="92D050"/>
            <w:vAlign w:val="center"/>
          </w:tcPr>
          <w:p w14:paraId="05B3044C" w14:textId="77777777" w:rsidR="006A19C9" w:rsidRPr="00071C34" w:rsidRDefault="006A19C9" w:rsidP="0029132F">
            <w:pPr>
              <w:jc w:val="center"/>
            </w:pPr>
            <w:r>
              <w:t>Durée 30’</w:t>
            </w:r>
          </w:p>
        </w:tc>
        <w:tc>
          <w:tcPr>
            <w:tcW w:w="6968" w:type="dxa"/>
            <w:shd w:val="clear" w:color="auto" w:fill="92D050"/>
            <w:vAlign w:val="center"/>
          </w:tcPr>
          <w:p w14:paraId="3FB8805F" w14:textId="77777777" w:rsidR="006A19C9" w:rsidRPr="00071C34" w:rsidRDefault="006A19C9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3DC835" wp14:editId="1F36702C">
                  <wp:extent cx="288000" cy="288000"/>
                  <wp:effectExtent l="0" t="0" r="0" b="0"/>
                  <wp:docPr id="1347511518" name="Graphique 134751151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shd w:val="clear" w:color="auto" w:fill="92D050"/>
            <w:vAlign w:val="center"/>
          </w:tcPr>
          <w:p w14:paraId="24218F29" w14:textId="77777777" w:rsidR="006A19C9" w:rsidRPr="003C6A60" w:rsidRDefault="006A19C9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7A1670" wp14:editId="14BB80FC">
                  <wp:extent cx="369417" cy="360000"/>
                  <wp:effectExtent l="0" t="0" r="0" b="2540"/>
                  <wp:docPr id="7551770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367DD8C9" w14:textId="77777777" w:rsidR="006A19C9" w:rsidRPr="003C6A60" w:rsidRDefault="006A19C9" w:rsidP="0029132F">
            <w:pPr>
              <w:jc w:val="center"/>
            </w:pPr>
            <w:r>
              <w:t>Source</w:t>
            </w:r>
          </w:p>
        </w:tc>
      </w:tr>
    </w:tbl>
    <w:p w14:paraId="39895448" w14:textId="77777777" w:rsidR="006A19C9" w:rsidRDefault="006A19C9" w:rsidP="00CD2417">
      <w:pPr>
        <w:rPr>
          <w:lang w:eastAsia="fr-FR"/>
        </w:rPr>
      </w:pPr>
    </w:p>
    <w:p w14:paraId="56E4C1C7" w14:textId="77777777" w:rsidR="00CD2417" w:rsidRPr="002025EC" w:rsidRDefault="00CD2417" w:rsidP="00CD2417">
      <w:pPr>
        <w:shd w:val="clear" w:color="auto" w:fill="E2EFD9" w:themeFill="accent6" w:themeFillTint="33"/>
        <w:rPr>
          <w:b/>
          <w:sz w:val="24"/>
          <w:lang w:eastAsia="fr-FR"/>
        </w:rPr>
      </w:pPr>
      <w:r w:rsidRPr="002025EC">
        <w:rPr>
          <w:b/>
          <w:sz w:val="24"/>
          <w:lang w:eastAsia="fr-FR"/>
        </w:rPr>
        <w:t>Remarque</w:t>
      </w:r>
      <w:r>
        <w:rPr>
          <w:b/>
          <w:sz w:val="24"/>
          <w:lang w:eastAsia="fr-FR"/>
        </w:rPr>
        <w:t>s</w:t>
      </w:r>
      <w:r w:rsidRPr="002025EC">
        <w:rPr>
          <w:b/>
          <w:sz w:val="24"/>
          <w:lang w:eastAsia="fr-FR"/>
        </w:rPr>
        <w:t xml:space="preserve"> pédagogique</w:t>
      </w:r>
      <w:r>
        <w:rPr>
          <w:b/>
          <w:sz w:val="24"/>
          <w:lang w:eastAsia="fr-FR"/>
        </w:rPr>
        <w:t>s</w:t>
      </w:r>
      <w:r w:rsidRPr="002025EC">
        <w:rPr>
          <w:b/>
          <w:sz w:val="24"/>
          <w:lang w:eastAsia="fr-FR"/>
        </w:rPr>
        <w:t xml:space="preserve"> </w:t>
      </w:r>
    </w:p>
    <w:p w14:paraId="20EAC649" w14:textId="77777777" w:rsidR="00CD2417" w:rsidRPr="002025EC" w:rsidRDefault="00CD2417" w:rsidP="00CD2417">
      <w:pPr>
        <w:pStyle w:val="Paragraphedeliste"/>
        <w:numPr>
          <w:ilvl w:val="0"/>
          <w:numId w:val="6"/>
        </w:numPr>
        <w:shd w:val="clear" w:color="auto" w:fill="E2EFD9" w:themeFill="accent6" w:themeFillTint="33"/>
        <w:ind w:left="284" w:hanging="284"/>
        <w:rPr>
          <w:lang w:eastAsia="fr-FR"/>
        </w:rPr>
      </w:pPr>
      <w:r w:rsidRPr="002025EC">
        <w:rPr>
          <w:lang w:eastAsia="fr-FR"/>
        </w:rPr>
        <w:t xml:space="preserve">Ce travail doit être réalisé sur la messagerie professionnelle </w:t>
      </w:r>
      <w:r w:rsidRPr="008D560B">
        <w:rPr>
          <w:b/>
          <w:lang w:eastAsia="fr-FR"/>
        </w:rPr>
        <w:t>Outlook</w:t>
      </w:r>
      <w:r w:rsidRPr="002025EC">
        <w:rPr>
          <w:lang w:eastAsia="fr-FR"/>
        </w:rPr>
        <w:t>. Si vous n’y avez pas accès</w:t>
      </w:r>
      <w:r>
        <w:rPr>
          <w:lang w:eastAsia="fr-FR"/>
        </w:rPr>
        <w:t>,</w:t>
      </w:r>
      <w:r w:rsidRPr="002025EC">
        <w:rPr>
          <w:lang w:eastAsia="fr-FR"/>
        </w:rPr>
        <w:t xml:space="preserve"> réalisez-le sur </w:t>
      </w:r>
      <w:r w:rsidRPr="008D560B">
        <w:rPr>
          <w:b/>
          <w:lang w:eastAsia="fr-FR"/>
        </w:rPr>
        <w:t>Oulook.com</w:t>
      </w:r>
      <w:r>
        <w:rPr>
          <w:lang w:eastAsia="fr-FR"/>
        </w:rPr>
        <w:t>,</w:t>
      </w:r>
      <w:r w:rsidRPr="002025EC">
        <w:rPr>
          <w:lang w:eastAsia="fr-FR"/>
        </w:rPr>
        <w:t xml:space="preserve"> </w:t>
      </w:r>
      <w:r w:rsidRPr="008D560B">
        <w:rPr>
          <w:b/>
          <w:lang w:eastAsia="fr-FR"/>
        </w:rPr>
        <w:t>Gmail</w:t>
      </w:r>
      <w:r w:rsidRPr="002025EC">
        <w:rPr>
          <w:lang w:eastAsia="fr-FR"/>
        </w:rPr>
        <w:t>. Dans ce cas vous ne pourrez pas demander un accusé de réception au message.</w:t>
      </w:r>
    </w:p>
    <w:p w14:paraId="69C5B3F0" w14:textId="77777777" w:rsidR="00CD2417" w:rsidRPr="002025EC" w:rsidRDefault="00CD2417" w:rsidP="00CD2417">
      <w:pPr>
        <w:pStyle w:val="Paragraphedeliste"/>
        <w:numPr>
          <w:ilvl w:val="0"/>
          <w:numId w:val="6"/>
        </w:numPr>
        <w:shd w:val="clear" w:color="auto" w:fill="E2EFD9" w:themeFill="accent6" w:themeFillTint="33"/>
        <w:ind w:left="284" w:hanging="284"/>
        <w:rPr>
          <w:lang w:eastAsia="fr-FR"/>
        </w:rPr>
      </w:pPr>
      <w:r w:rsidRPr="002025EC">
        <w:rPr>
          <w:lang w:eastAsia="fr-FR"/>
        </w:rPr>
        <w:t>Chaque membre du binôme réalise séparément le travail puis l’envo</w:t>
      </w:r>
      <w:r>
        <w:rPr>
          <w:lang w:eastAsia="fr-FR"/>
        </w:rPr>
        <w:t xml:space="preserve">ie </w:t>
      </w:r>
      <w:r w:rsidRPr="002025EC">
        <w:rPr>
          <w:lang w:eastAsia="fr-FR"/>
        </w:rPr>
        <w:t>à l’autre membre du binôme.</w:t>
      </w:r>
    </w:p>
    <w:p w14:paraId="6094DAB9" w14:textId="77777777" w:rsidR="00CD2417" w:rsidRPr="00FC51B8" w:rsidRDefault="00CD2417" w:rsidP="00CD2417">
      <w:pPr>
        <w:spacing w:before="240" w:after="120"/>
        <w:rPr>
          <w:b/>
          <w:sz w:val="24"/>
          <w:lang w:eastAsia="fr-FR"/>
        </w:rPr>
      </w:pPr>
      <w:r w:rsidRPr="00FC51B8">
        <w:rPr>
          <w:b/>
          <w:sz w:val="24"/>
          <w:lang w:eastAsia="fr-FR"/>
        </w:rPr>
        <w:t>Contexte professionnel</w:t>
      </w:r>
    </w:p>
    <w:p w14:paraId="4997D18F" w14:textId="77777777" w:rsidR="00CD2417" w:rsidRDefault="00CD2417" w:rsidP="00CD2417">
      <w:pPr>
        <w:spacing w:before="120"/>
        <w:rPr>
          <w:szCs w:val="20"/>
        </w:rPr>
      </w:pPr>
      <w:r w:rsidRPr="009B36BE">
        <w:rPr>
          <w:szCs w:val="20"/>
        </w:rPr>
        <w:t>La société Berod est un référent métier dans la collecte et la gestion des déchets. Ap</w:t>
      </w:r>
      <w:r>
        <w:rPr>
          <w:szCs w:val="20"/>
        </w:rPr>
        <w:t>r</w:t>
      </w:r>
      <w:r w:rsidRPr="009B36BE">
        <w:rPr>
          <w:szCs w:val="20"/>
        </w:rPr>
        <w:t xml:space="preserve">ès 10 ans d'expérience, elle propose une solution globale dans le domaine du recyclage qui s'étend de la récupération des ferrailles et métaux au </w:t>
      </w:r>
      <w:proofErr w:type="gramStart"/>
      <w:r w:rsidRPr="009B36BE">
        <w:rPr>
          <w:szCs w:val="20"/>
        </w:rPr>
        <w:t>tri sélectif</w:t>
      </w:r>
      <w:proofErr w:type="gramEnd"/>
      <w:r w:rsidRPr="009B36BE">
        <w:rPr>
          <w:szCs w:val="20"/>
        </w:rPr>
        <w:t xml:space="preserve"> et à la valorisation des déchets. Elle travaille essentiellement avec les entreprises, les collectivités locales et les particuliers</w:t>
      </w:r>
    </w:p>
    <w:p w14:paraId="604F396F" w14:textId="77777777" w:rsidR="00CD2417" w:rsidRPr="00DA4925" w:rsidRDefault="00CD2417" w:rsidP="00CD2417">
      <w:pPr>
        <w:spacing w:before="120"/>
        <w:rPr>
          <w:b/>
        </w:rPr>
      </w:pPr>
      <w:r>
        <w:t xml:space="preserve">Vous êtes recruté(e) </w:t>
      </w:r>
      <w:r w:rsidRPr="00DA4925">
        <w:t xml:space="preserve">par </w:t>
      </w:r>
      <w:r>
        <w:t>Sylvie Berod</w:t>
      </w:r>
      <w:r w:rsidRPr="00DA4925">
        <w:t xml:space="preserve"> pour l’aider à organiser son travail et celui de</w:t>
      </w:r>
      <w:r>
        <w:t xml:space="preserve"> ses</w:t>
      </w:r>
      <w:r w:rsidRPr="00DA4925">
        <w:t xml:space="preserve"> équipes</w:t>
      </w:r>
      <w:r>
        <w:t xml:space="preserve">. </w:t>
      </w:r>
      <w:r w:rsidRPr="00DA4925">
        <w:t xml:space="preserve">La messagerie utilisée </w:t>
      </w:r>
      <w:r>
        <w:t xml:space="preserve">par l’ensemble du personnel </w:t>
      </w:r>
      <w:r w:rsidRPr="00DA4925">
        <w:t>e</w:t>
      </w:r>
      <w:r>
        <w:t>s</w:t>
      </w:r>
      <w:r w:rsidRPr="00DA4925">
        <w:t>t Outlook de Microsoft</w:t>
      </w:r>
      <w:r>
        <w:t>, et il semblerait qu’elle ne soit pas employée de façon optimum. Votre tâche va consister à en améliorer l’usage.</w:t>
      </w:r>
    </w:p>
    <w:p w14:paraId="5A5B3309" w14:textId="77777777" w:rsidR="00CD2417" w:rsidRDefault="00CD2417" w:rsidP="00CD2417">
      <w:pPr>
        <w:spacing w:before="120"/>
      </w:pPr>
      <w:r>
        <w:t>La société vient de recevoir de notre cabinet de communication le mél suivant :</w:t>
      </w:r>
    </w:p>
    <w:p w14:paraId="77C1C6B2" w14:textId="77777777" w:rsidR="00CD2417" w:rsidRDefault="00CD2417" w:rsidP="00CD2417">
      <w:pPr>
        <w:pStyle w:val="xmsolistparagraph"/>
        <w:spacing w:before="120" w:beforeAutospacing="0" w:after="120" w:afterAutospacing="0"/>
        <w:jc w:val="center"/>
        <w:rPr>
          <w:rFonts w:ascii="Arial" w:eastAsia="Calibri" w:hAnsi="Arial" w:cs="Arial"/>
          <w:color w:val="000000" w:themeColor="text1"/>
          <w:sz w:val="20"/>
          <w:szCs w:val="18"/>
        </w:rPr>
      </w:pPr>
      <w:r>
        <w:rPr>
          <w:rFonts w:ascii="Arial" w:eastAsia="Calibri" w:hAnsi="Arial" w:cs="Arial"/>
          <w:noProof/>
          <w:color w:val="000000" w:themeColor="text1"/>
          <w:sz w:val="20"/>
          <w:szCs w:val="18"/>
        </w:rPr>
        <w:drawing>
          <wp:inline distT="0" distB="0" distL="0" distR="0" wp14:anchorId="2EFC5474" wp14:editId="2140A17C">
            <wp:extent cx="6239845" cy="2618842"/>
            <wp:effectExtent l="19050" t="19050" r="27940" b="10160"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015" cy="26403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F0801E" w14:textId="77777777" w:rsidR="00CD2417" w:rsidRDefault="00CD2417" w:rsidP="00CD2417"/>
    <w:p w14:paraId="286FD6A4" w14:textId="77777777" w:rsidR="00CD2417" w:rsidRPr="002E1E80" w:rsidRDefault="00CD2417" w:rsidP="00CD2417">
      <w:pPr>
        <w:pStyle w:val="xmsolistparagraph"/>
        <w:spacing w:before="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>
        <w:rPr>
          <w:rFonts w:ascii="Arial" w:eastAsia="Calibri" w:hAnsi="Arial" w:cs="Arial"/>
          <w:b/>
          <w:color w:val="000000" w:themeColor="text1"/>
          <w:szCs w:val="18"/>
        </w:rPr>
        <w:t>Travail à faire</w:t>
      </w:r>
    </w:p>
    <w:p w14:paraId="658A1FF3" w14:textId="77777777" w:rsidR="00CD2417" w:rsidRPr="00C6329C" w:rsidRDefault="00CD2417" w:rsidP="00CD2417">
      <w:pPr>
        <w:spacing w:before="120"/>
        <w:rPr>
          <w:b/>
        </w:rPr>
      </w:pPr>
      <w:r>
        <w:t>M</w:t>
      </w:r>
      <w:r w:rsidRPr="00287E29">
        <w:rPr>
          <w:vertAlign w:val="superscript"/>
        </w:rPr>
        <w:t>me</w:t>
      </w:r>
      <w:r>
        <w:t xml:space="preserve"> Berod vous demande de réaliser les travaux suivants :</w:t>
      </w:r>
    </w:p>
    <w:p w14:paraId="7EF8AD54" w14:textId="77777777" w:rsidR="00CD2417" w:rsidRPr="00347093" w:rsidRDefault="00CD2417" w:rsidP="00CD2417">
      <w:pPr>
        <w:pStyle w:val="Paragraphedeliste"/>
        <w:numPr>
          <w:ilvl w:val="0"/>
          <w:numId w:val="5"/>
        </w:numPr>
        <w:spacing w:before="120"/>
      </w:pPr>
      <w:r>
        <w:t xml:space="preserve">Concevez un dossier dans le </w:t>
      </w:r>
      <w:r w:rsidRPr="00075EA3">
        <w:rPr>
          <w:b/>
        </w:rPr>
        <w:t>fichier de données Outlook</w:t>
      </w:r>
      <w:r>
        <w:t xml:space="preserve"> au nom de </w:t>
      </w:r>
      <w:r w:rsidRPr="00075EA3">
        <w:rPr>
          <w:b/>
        </w:rPr>
        <w:t>Quadra-com</w:t>
      </w:r>
    </w:p>
    <w:p w14:paraId="251E599E" w14:textId="77777777" w:rsidR="00CD2417" w:rsidRDefault="00CD2417" w:rsidP="00CD2417">
      <w:pPr>
        <w:pStyle w:val="Paragraphedeliste"/>
        <w:numPr>
          <w:ilvl w:val="0"/>
          <w:numId w:val="5"/>
        </w:numPr>
        <w:spacing w:before="120"/>
      </w:pPr>
      <w:r>
        <w:t>Recherchez une image représentant le recyclage et/ou la sauvegarde de la planète. La sauvegarder sur votre ordinateur</w:t>
      </w:r>
      <w:r w:rsidRPr="00075EA3">
        <w:rPr>
          <w:b/>
        </w:rPr>
        <w:t xml:space="preserve">. </w:t>
      </w:r>
      <w:bookmarkStart w:id="1" w:name="_Hlk511416322"/>
      <w:r>
        <w:rPr>
          <w:b/>
        </w:rPr>
        <w:t>« </w:t>
      </w:r>
      <w:r w:rsidRPr="00075EA3">
        <w:rPr>
          <w:b/>
        </w:rPr>
        <w:t>J’imagine une image qui renvoie au</w:t>
      </w:r>
      <w:r>
        <w:rPr>
          <w:b/>
        </w:rPr>
        <w:t xml:space="preserve"> recyclage et à la préservation de la planète »</w:t>
      </w:r>
      <w:r w:rsidRPr="00E019B5">
        <w:t>.</w:t>
      </w:r>
      <w:bookmarkEnd w:id="1"/>
    </w:p>
    <w:p w14:paraId="1860BDAB" w14:textId="77777777" w:rsidR="00CD2417" w:rsidRPr="00540262" w:rsidRDefault="00CD2417" w:rsidP="00CD2417">
      <w:pPr>
        <w:pStyle w:val="Paragraphedeliste"/>
        <w:numPr>
          <w:ilvl w:val="0"/>
          <w:numId w:val="5"/>
        </w:numPr>
        <w:spacing w:before="120"/>
        <w:rPr>
          <w:szCs w:val="20"/>
        </w:rPr>
      </w:pPr>
      <w:r w:rsidRPr="00540262">
        <w:rPr>
          <w:szCs w:val="20"/>
        </w:rPr>
        <w:t xml:space="preserve">Rédigez </w:t>
      </w:r>
      <w:r>
        <w:rPr>
          <w:szCs w:val="20"/>
        </w:rPr>
        <w:t xml:space="preserve">et envoyez </w:t>
      </w:r>
      <w:r w:rsidRPr="00540262">
        <w:rPr>
          <w:szCs w:val="20"/>
        </w:rPr>
        <w:t xml:space="preserve">le mél que vous allez envoyer à la société Quadra-com </w:t>
      </w:r>
      <w:r>
        <w:rPr>
          <w:szCs w:val="20"/>
        </w:rPr>
        <w:t xml:space="preserve">(ou à l’autre membre du groupe) </w:t>
      </w:r>
      <w:r w:rsidRPr="00540262">
        <w:rPr>
          <w:szCs w:val="20"/>
        </w:rPr>
        <w:t xml:space="preserve">auquel vous joindrez </w:t>
      </w:r>
      <w:r>
        <w:rPr>
          <w:szCs w:val="20"/>
        </w:rPr>
        <w:t>l’</w:t>
      </w:r>
      <w:r w:rsidRPr="00540262">
        <w:rPr>
          <w:szCs w:val="20"/>
        </w:rPr>
        <w:t>image en pièce jointe et demandez un accusé réception au destinataire.</w:t>
      </w:r>
    </w:p>
    <w:p w14:paraId="52591699" w14:textId="77777777" w:rsidR="00CD2417" w:rsidRDefault="00CD2417" w:rsidP="00CD2417"/>
    <w:p w14:paraId="3EC4BE61" w14:textId="77777777" w:rsidR="00CD2417" w:rsidRPr="00C6329C" w:rsidRDefault="00CD2417" w:rsidP="00CD2417">
      <w:pPr>
        <w:rPr>
          <w:b/>
          <w:sz w:val="22"/>
        </w:rPr>
      </w:pPr>
      <w:bookmarkStart w:id="2" w:name="_Hlk511417220"/>
      <w:r>
        <w:t>M</w:t>
      </w:r>
      <w:r w:rsidRPr="00287E29">
        <w:rPr>
          <w:vertAlign w:val="superscript"/>
        </w:rPr>
        <w:t>me</w:t>
      </w:r>
      <w:r>
        <w:t xml:space="preserve"> Berod a du mal à retrouver les méls importants dans la masse de messages qui lui arrive chaque jour. Elle souhaite organiser l’archivage des messages de façon plus rationnelle en les classant par dossier.</w:t>
      </w:r>
    </w:p>
    <w:p w14:paraId="1CC85E11" w14:textId="77777777" w:rsidR="00CD2417" w:rsidRDefault="00CD2417" w:rsidP="00CD2417">
      <w:pPr>
        <w:pStyle w:val="Paragraphedeliste"/>
        <w:numPr>
          <w:ilvl w:val="0"/>
          <w:numId w:val="5"/>
        </w:numPr>
        <w:spacing w:before="120"/>
      </w:pPr>
      <w:r>
        <w:t xml:space="preserve">Créez un dossier au nom Berod Sylvie dans le dossier </w:t>
      </w:r>
      <w:r>
        <w:rPr>
          <w:b/>
        </w:rPr>
        <w:t>F</w:t>
      </w:r>
      <w:r w:rsidRPr="00075EA3">
        <w:rPr>
          <w:b/>
        </w:rPr>
        <w:t>ichier de données Outlook</w:t>
      </w:r>
      <w:r>
        <w:t xml:space="preserve"> puis créez dans ce dossier les sous-dossiers suivants.</w:t>
      </w:r>
    </w:p>
    <w:p w14:paraId="4DCD68F3" w14:textId="77777777" w:rsidR="00CD2417" w:rsidRDefault="00CD2417" w:rsidP="006A19C9">
      <w:pPr>
        <w:pStyle w:val="Paragraphedeliste"/>
        <w:numPr>
          <w:ilvl w:val="0"/>
          <w:numId w:val="4"/>
        </w:numPr>
        <w:ind w:left="567" w:hanging="284"/>
      </w:pPr>
      <w:r>
        <w:t>Comptabilité ;</w:t>
      </w:r>
    </w:p>
    <w:p w14:paraId="5C4003A6" w14:textId="77777777" w:rsidR="00CD2417" w:rsidRDefault="00CD2417" w:rsidP="006A19C9">
      <w:pPr>
        <w:pStyle w:val="Paragraphedeliste"/>
        <w:numPr>
          <w:ilvl w:val="0"/>
          <w:numId w:val="4"/>
        </w:numPr>
        <w:ind w:left="567" w:hanging="284"/>
      </w:pPr>
      <w:r>
        <w:t>Fiscalité ;</w:t>
      </w:r>
    </w:p>
    <w:p w14:paraId="1ED8DB30" w14:textId="77777777" w:rsidR="00CD2417" w:rsidRDefault="00CD2417" w:rsidP="006A19C9">
      <w:pPr>
        <w:pStyle w:val="Paragraphedeliste"/>
        <w:numPr>
          <w:ilvl w:val="0"/>
          <w:numId w:val="4"/>
        </w:numPr>
        <w:ind w:left="567" w:hanging="284"/>
      </w:pPr>
      <w:r>
        <w:t>GRH ;</w:t>
      </w:r>
    </w:p>
    <w:p w14:paraId="005D78CA" w14:textId="77777777" w:rsidR="00CD2417" w:rsidRDefault="00CD2417" w:rsidP="006A19C9">
      <w:pPr>
        <w:pStyle w:val="Paragraphedeliste"/>
        <w:numPr>
          <w:ilvl w:val="0"/>
          <w:numId w:val="4"/>
        </w:numPr>
        <w:ind w:left="567" w:hanging="284"/>
      </w:pPr>
      <w:r>
        <w:t xml:space="preserve">Production ; </w:t>
      </w:r>
    </w:p>
    <w:p w14:paraId="1CEF8147" w14:textId="77777777" w:rsidR="00CD2417" w:rsidRDefault="00CD2417" w:rsidP="006A19C9">
      <w:pPr>
        <w:pStyle w:val="Paragraphedeliste"/>
        <w:numPr>
          <w:ilvl w:val="0"/>
          <w:numId w:val="4"/>
        </w:numPr>
        <w:ind w:left="567" w:hanging="284"/>
      </w:pPr>
      <w:r>
        <w:t xml:space="preserve">Commercial (avec les sous-dossiers suivants : Prospection, </w:t>
      </w:r>
      <w:proofErr w:type="spellStart"/>
      <w:r>
        <w:t>Sandaz</w:t>
      </w:r>
      <w:proofErr w:type="spellEnd"/>
      <w:r>
        <w:t xml:space="preserve">, </w:t>
      </w:r>
      <w:proofErr w:type="spellStart"/>
      <w:r>
        <w:t>Greton</w:t>
      </w:r>
      <w:proofErr w:type="spellEnd"/>
      <w:r>
        <w:t xml:space="preserve">, </w:t>
      </w:r>
      <w:proofErr w:type="spellStart"/>
      <w:r>
        <w:t>Ferabel</w:t>
      </w:r>
      <w:proofErr w:type="spellEnd"/>
      <w:r>
        <w:t xml:space="preserve">, </w:t>
      </w:r>
      <w:proofErr w:type="spellStart"/>
      <w:r>
        <w:t>Gouvert</w:t>
      </w:r>
      <w:proofErr w:type="spellEnd"/>
      <w:r>
        <w:t>) ;</w:t>
      </w:r>
    </w:p>
    <w:p w14:paraId="6E05B820" w14:textId="0B456F32" w:rsidR="00EB5A9C" w:rsidRPr="00CD2417" w:rsidRDefault="00CD2417" w:rsidP="00CD2417">
      <w:pPr>
        <w:pStyle w:val="Paragraphedeliste"/>
        <w:numPr>
          <w:ilvl w:val="0"/>
          <w:numId w:val="4"/>
        </w:numPr>
        <w:ind w:left="567" w:hanging="284"/>
      </w:pPr>
      <w:r>
        <w:t>Personnel.</w:t>
      </w:r>
      <w:bookmarkEnd w:id="0"/>
      <w:bookmarkEnd w:id="2"/>
    </w:p>
    <w:sectPr w:rsidR="00EB5A9C" w:rsidRPr="00CD2417" w:rsidSect="00EB5A9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5C81"/>
    <w:multiLevelType w:val="hybridMultilevel"/>
    <w:tmpl w:val="6C7C3626"/>
    <w:lvl w:ilvl="0" w:tplc="C3F2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E5FA4"/>
    <w:multiLevelType w:val="hybridMultilevel"/>
    <w:tmpl w:val="091CD6AA"/>
    <w:lvl w:ilvl="0" w:tplc="782A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76E6E"/>
    <w:multiLevelType w:val="hybridMultilevel"/>
    <w:tmpl w:val="95EE48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E38C9"/>
    <w:multiLevelType w:val="hybridMultilevel"/>
    <w:tmpl w:val="6060A9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C6B35"/>
    <w:multiLevelType w:val="hybridMultilevel"/>
    <w:tmpl w:val="35CC20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A6BDE"/>
    <w:multiLevelType w:val="hybridMultilevel"/>
    <w:tmpl w:val="03CE5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F54D6"/>
    <w:multiLevelType w:val="hybridMultilevel"/>
    <w:tmpl w:val="D0F02326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276793">
    <w:abstractNumId w:val="5"/>
  </w:num>
  <w:num w:numId="2" w16cid:durableId="52197277">
    <w:abstractNumId w:val="2"/>
  </w:num>
  <w:num w:numId="3" w16cid:durableId="304971165">
    <w:abstractNumId w:val="0"/>
  </w:num>
  <w:num w:numId="4" w16cid:durableId="1305504854">
    <w:abstractNumId w:val="4"/>
  </w:num>
  <w:num w:numId="5" w16cid:durableId="867108420">
    <w:abstractNumId w:val="1"/>
  </w:num>
  <w:num w:numId="6" w16cid:durableId="923758930">
    <w:abstractNumId w:val="6"/>
  </w:num>
  <w:num w:numId="7" w16cid:durableId="87215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9C"/>
    <w:rsid w:val="001B014B"/>
    <w:rsid w:val="006A19C9"/>
    <w:rsid w:val="00744B11"/>
    <w:rsid w:val="007C109D"/>
    <w:rsid w:val="00CD2417"/>
    <w:rsid w:val="00EB5A9C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F0A3"/>
  <w15:chartTrackingRefBased/>
  <w15:docId w15:val="{4C14F7EA-1CCE-477B-AAD3-C7E9821E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9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tacheseurasment"/>
    <w:next w:val="Normal"/>
    <w:link w:val="Titre3Car"/>
    <w:qFormat/>
    <w:rsid w:val="00EB5A9C"/>
    <w:pPr>
      <w:spacing w:before="120" w:after="120"/>
      <w:outlineLvl w:val="2"/>
    </w:pPr>
    <w:rPr>
      <w:rFonts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5A9C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EB5A9C"/>
    <w:rPr>
      <w:rFonts w:eastAsia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EB5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5A9C"/>
    <w:pPr>
      <w:ind w:left="720"/>
      <w:contextualSpacing/>
    </w:pPr>
  </w:style>
  <w:style w:type="paragraph" w:customStyle="1" w:styleId="xmsolistparagraph">
    <w:name w:val="x_msolistparagraph"/>
    <w:basedOn w:val="Normal"/>
    <w:rsid w:val="00EB5A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2019-09-19T21:01:00Z</dcterms:created>
  <dcterms:modified xsi:type="dcterms:W3CDTF">2025-04-19T21:58:00Z</dcterms:modified>
</cp:coreProperties>
</file>