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07"/>
        <w:gridCol w:w="6818"/>
        <w:gridCol w:w="779"/>
        <w:gridCol w:w="914"/>
      </w:tblGrid>
      <w:tr w:rsidR="002203FE" w:rsidRPr="002203FE" w14:paraId="3EA5B51D" w14:textId="77777777" w:rsidTr="009A7ED1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2F1E761B" w14:textId="77777777" w:rsidR="002203FE" w:rsidRPr="002203FE" w:rsidRDefault="002203FE" w:rsidP="002203FE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bookmarkStart w:id="0" w:name="_Hlk511132308"/>
            <w:r w:rsidRPr="002203FE">
              <w:rPr>
                <w:rFonts w:ascii="Arial" w:hAnsi="Arial" w:cs="Arial"/>
                <w:b/>
                <w:bCs/>
                <w:sz w:val="28"/>
                <w:szCs w:val="22"/>
              </w:rPr>
              <w:t>Réflexion 2 : Différencier les types de communication interne</w:t>
            </w:r>
          </w:p>
        </w:tc>
      </w:tr>
      <w:tr w:rsidR="002203FE" w:rsidRPr="00C22356" w14:paraId="4A1BB3BA" w14:textId="77777777" w:rsidTr="009A7ED1">
        <w:trPr>
          <w:trHeight w:val="450"/>
        </w:trPr>
        <w:tc>
          <w:tcPr>
            <w:tcW w:w="1413" w:type="dxa"/>
            <w:shd w:val="clear" w:color="auto" w:fill="FFFF00"/>
            <w:vAlign w:val="center"/>
          </w:tcPr>
          <w:p w14:paraId="7621E210" w14:textId="77777777" w:rsidR="002203FE" w:rsidRPr="005A5B96" w:rsidRDefault="002203FE" w:rsidP="009A7ED1">
            <w:pPr>
              <w:jc w:val="center"/>
            </w:pPr>
            <w:r w:rsidRPr="005A5B96">
              <w:rPr>
                <w:b/>
              </w:rPr>
              <w:t>Durée</w:t>
            </w:r>
            <w:r w:rsidRPr="005A5B96">
              <w:t xml:space="preserve"> : </w:t>
            </w:r>
            <w:r>
              <w:t>10’</w:t>
            </w:r>
          </w:p>
        </w:tc>
        <w:tc>
          <w:tcPr>
            <w:tcW w:w="6876" w:type="dxa"/>
            <w:shd w:val="clear" w:color="auto" w:fill="FFFF00"/>
            <w:vAlign w:val="center"/>
          </w:tcPr>
          <w:p w14:paraId="0CEA796D" w14:textId="77777777" w:rsidR="002203FE" w:rsidRPr="00EC1304" w:rsidRDefault="002203FE" w:rsidP="009A7ED1">
            <w:pPr>
              <w:jc w:val="center"/>
            </w:pPr>
            <w:r w:rsidRPr="00B768E6">
              <w:rPr>
                <w:bCs/>
                <w:noProof/>
              </w:rPr>
              <w:drawing>
                <wp:inline distT="0" distB="0" distL="0" distR="0" wp14:anchorId="32A94050" wp14:editId="2214FDF4">
                  <wp:extent cx="252000" cy="252000"/>
                  <wp:effectExtent l="0" t="0" r="0" b="0"/>
                  <wp:docPr id="915" name="Graphique 91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Graphique 91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8E6">
              <w:rPr>
                <w:bCs/>
                <w:noProof/>
              </w:rPr>
              <w:t>ou</w:t>
            </w:r>
            <w:r w:rsidRPr="00B768E6">
              <w:rPr>
                <w:bCs/>
                <w:noProof/>
              </w:rPr>
              <w:drawing>
                <wp:inline distT="0" distB="0" distL="0" distR="0" wp14:anchorId="1A5F38A8" wp14:editId="520D55A7">
                  <wp:extent cx="288000" cy="288000"/>
                  <wp:effectExtent l="0" t="0" r="0" b="0"/>
                  <wp:docPr id="918" name="Graphique 91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Graphique 914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shd w:val="clear" w:color="auto" w:fill="FFFF00"/>
            <w:vAlign w:val="center"/>
          </w:tcPr>
          <w:p w14:paraId="1A40F695" w14:textId="77777777" w:rsidR="002203FE" w:rsidRPr="00EC1304" w:rsidRDefault="002203FE" w:rsidP="009A7E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9BD297" wp14:editId="48EACC69">
                  <wp:extent cx="332474" cy="324000"/>
                  <wp:effectExtent l="0" t="0" r="0" b="0"/>
                  <wp:docPr id="954131078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74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9407D82" w14:textId="77777777" w:rsidR="002203FE" w:rsidRPr="00EC1304" w:rsidRDefault="002203FE" w:rsidP="009A7ED1">
            <w:pPr>
              <w:jc w:val="center"/>
            </w:pPr>
            <w:r>
              <w:t>Source</w:t>
            </w:r>
          </w:p>
        </w:tc>
      </w:tr>
    </w:tbl>
    <w:p w14:paraId="23CAB5B2" w14:textId="77777777" w:rsidR="002203FE" w:rsidRPr="00496712" w:rsidRDefault="002203FE" w:rsidP="002203FE">
      <w:pPr>
        <w:tabs>
          <w:tab w:val="left" w:pos="1809"/>
        </w:tabs>
        <w:spacing w:before="360" w:after="120"/>
        <w:jc w:val="left"/>
        <w:rPr>
          <w:b/>
        </w:rPr>
      </w:pPr>
      <w:r w:rsidRPr="00496712">
        <w:rPr>
          <w:b/>
        </w:rPr>
        <w:t>Travail à faire </w:t>
      </w:r>
      <w:r w:rsidRPr="00496712">
        <w:rPr>
          <w:b/>
        </w:rPr>
        <w:tab/>
      </w:r>
    </w:p>
    <w:p w14:paraId="51ACDE6F" w14:textId="66864CFE" w:rsidR="00FC5876" w:rsidRPr="004C769D" w:rsidRDefault="00FC5876" w:rsidP="00FC5876">
      <w:pPr>
        <w:tabs>
          <w:tab w:val="left" w:pos="1809"/>
        </w:tabs>
        <w:spacing w:before="120" w:after="120"/>
        <w:jc w:val="left"/>
      </w:pPr>
      <w:r>
        <w:rPr>
          <w:rFonts w:cs="Arial"/>
        </w:rPr>
        <w:t>À</w:t>
      </w:r>
      <w:r>
        <w:t xml:space="preserve"> l’aide des schémas (</w:t>
      </w:r>
      <w:r w:rsidRPr="00DD2FAB">
        <w:rPr>
          <w:b/>
          <w:bCs/>
        </w:rPr>
        <w:t>d</w:t>
      </w:r>
      <w:r w:rsidRPr="00496712">
        <w:rPr>
          <w:b/>
        </w:rPr>
        <w:t>ocument</w:t>
      </w:r>
      <w:r w:rsidRPr="00FC5876">
        <w:rPr>
          <w:bCs/>
        </w:rPr>
        <w:t>)</w:t>
      </w:r>
      <w:r>
        <w:t xml:space="preserve">, définissez pour chaque situation la forme de communication dont il est question. Remplissez le tableau ci-dessous. </w:t>
      </w:r>
    </w:p>
    <w:p w14:paraId="6FDE1DD1" w14:textId="77777777" w:rsidR="00FC5876" w:rsidRDefault="00FC5876" w:rsidP="00FC5876"/>
    <w:p w14:paraId="372ABE6E" w14:textId="77777777" w:rsidR="00FC5876" w:rsidRDefault="00FC5876" w:rsidP="00FC5876"/>
    <w:p w14:paraId="7DD86430" w14:textId="77777777" w:rsidR="00FC5876" w:rsidRPr="00496712" w:rsidRDefault="00FC5876" w:rsidP="00FC5876">
      <w:pPr>
        <w:pStyle w:val="tacheseurasment"/>
        <w:jc w:val="left"/>
        <w:rPr>
          <w:rFonts w:cs="Arial"/>
          <w:b/>
          <w:color w:val="000000"/>
          <w:sz w:val="24"/>
          <w:szCs w:val="20"/>
        </w:rPr>
      </w:pPr>
      <w:r>
        <w:rPr>
          <w:rFonts w:cs="Arial"/>
          <w:b/>
          <w:color w:val="FFFFFF" w:themeColor="background1"/>
          <w:sz w:val="24"/>
          <w:szCs w:val="20"/>
          <w:highlight w:val="red"/>
        </w:rPr>
        <w:t xml:space="preserve"> </w:t>
      </w:r>
      <w:r w:rsidRPr="00496712">
        <w:rPr>
          <w:rFonts w:cs="Arial"/>
          <w:b/>
          <w:color w:val="FFFFFF" w:themeColor="background1"/>
          <w:sz w:val="24"/>
          <w:szCs w:val="20"/>
          <w:highlight w:val="red"/>
        </w:rPr>
        <w:t>Doc</w:t>
      </w:r>
      <w:r>
        <w:rPr>
          <w:rFonts w:cs="Arial"/>
          <w:b/>
          <w:color w:val="FFFFFF" w:themeColor="background1"/>
          <w:sz w:val="24"/>
          <w:szCs w:val="20"/>
          <w:highlight w:val="red"/>
        </w:rPr>
        <w:t>.</w:t>
      </w:r>
      <w:r w:rsidRPr="00496712">
        <w:rPr>
          <w:rFonts w:cs="Arial"/>
          <w:b/>
          <w:color w:val="FFFFFF" w:themeColor="background1"/>
          <w:sz w:val="24"/>
          <w:szCs w:val="20"/>
          <w:highlight w:val="red"/>
        </w:rPr>
        <w:t xml:space="preserve"> </w:t>
      </w:r>
      <w:r w:rsidRPr="00496712">
        <w:rPr>
          <w:rFonts w:cs="Arial"/>
          <w:b/>
          <w:color w:val="000000"/>
          <w:sz w:val="24"/>
          <w:szCs w:val="20"/>
        </w:rPr>
        <w:t>  Différents types de communication présents en entreprise</w:t>
      </w:r>
    </w:p>
    <w:p w14:paraId="71888AA8" w14:textId="77777777" w:rsidR="00FC5876" w:rsidRPr="00496712" w:rsidRDefault="00FC5876" w:rsidP="00FC5876">
      <w:pPr>
        <w:pStyle w:val="tacheseurasment"/>
        <w:rPr>
          <w:rFonts w:cs="Arial"/>
          <w:color w:val="000000"/>
          <w:sz w:val="22"/>
          <w:szCs w:val="20"/>
        </w:rPr>
      </w:pPr>
    </w:p>
    <w:p w14:paraId="1E3C4DBD" w14:textId="77777777" w:rsidR="00FC5876" w:rsidRPr="000743A6" w:rsidRDefault="00FC5876" w:rsidP="00FC5876">
      <w:pPr>
        <w:pStyle w:val="tacheseurasment"/>
        <w:tabs>
          <w:tab w:val="left" w:pos="5670"/>
        </w:tabs>
        <w:rPr>
          <w:rFonts w:cs="Arial"/>
          <w:b/>
          <w:color w:val="000000"/>
          <w:szCs w:val="20"/>
        </w:rPr>
      </w:pPr>
      <w:r w:rsidRPr="000743A6">
        <w:rPr>
          <w:rFonts w:cs="Arial"/>
          <w:b/>
          <w:i/>
          <w:color w:val="000000"/>
          <w:szCs w:val="20"/>
        </w:rPr>
        <w:t xml:space="preserve">           </w:t>
      </w:r>
      <w:r>
        <w:rPr>
          <w:rFonts w:cs="Arial"/>
          <w:b/>
          <w:i/>
          <w:color w:val="000000"/>
          <w:szCs w:val="20"/>
        </w:rPr>
        <w:t xml:space="preserve">    </w:t>
      </w:r>
      <w:r w:rsidRPr="000743A6">
        <w:rPr>
          <w:rFonts w:cs="Arial"/>
          <w:b/>
          <w:i/>
          <w:color w:val="000000"/>
          <w:szCs w:val="20"/>
        </w:rPr>
        <w:t>Communication descendante</w:t>
      </w:r>
      <w:r w:rsidRPr="000743A6">
        <w:rPr>
          <w:rFonts w:cs="Arial"/>
          <w:color w:val="000000"/>
          <w:szCs w:val="20"/>
        </w:rPr>
        <w:tab/>
      </w:r>
      <w:r w:rsidRPr="000743A6">
        <w:rPr>
          <w:rFonts w:cs="Arial"/>
          <w:b/>
          <w:color w:val="000000"/>
          <w:szCs w:val="20"/>
        </w:rPr>
        <w:t>Communication ascendante</w:t>
      </w:r>
    </w:p>
    <w:p w14:paraId="0A7F0522" w14:textId="77777777" w:rsidR="00FC5876" w:rsidRDefault="00FC5876" w:rsidP="00FC5876">
      <w:pPr>
        <w:pStyle w:val="tacheseurasment"/>
        <w:tabs>
          <w:tab w:val="left" w:pos="5670"/>
        </w:tabs>
        <w:rPr>
          <w:rFonts w:cs="Arial"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4EB4F3C1" wp14:editId="0EF80AB5">
            <wp:simplePos x="0" y="0"/>
            <wp:positionH relativeFrom="column">
              <wp:posOffset>3317240</wp:posOffset>
            </wp:positionH>
            <wp:positionV relativeFrom="paragraph">
              <wp:posOffset>47600</wp:posOffset>
            </wp:positionV>
            <wp:extent cx="2159635" cy="1331595"/>
            <wp:effectExtent l="38100" t="38100" r="50165" b="40005"/>
            <wp:wrapNone/>
            <wp:docPr id="70" name="Diagramme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color w:val="000000"/>
          <w:szCs w:val="20"/>
        </w:rPr>
        <w:drawing>
          <wp:anchor distT="0" distB="0" distL="114300" distR="114300" simplePos="0" relativeHeight="251660288" behindDoc="0" locked="0" layoutInCell="1" allowOverlap="1" wp14:anchorId="5CBF8231" wp14:editId="39F273BC">
            <wp:simplePos x="0" y="0"/>
            <wp:positionH relativeFrom="column">
              <wp:posOffset>369570</wp:posOffset>
            </wp:positionH>
            <wp:positionV relativeFrom="paragraph">
              <wp:posOffset>66675</wp:posOffset>
            </wp:positionV>
            <wp:extent cx="2160000" cy="1332000"/>
            <wp:effectExtent l="38100" t="57150" r="50165" b="40005"/>
            <wp:wrapNone/>
            <wp:docPr id="69" name="Diagramme 6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4A90A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5605CD9B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EB649" wp14:editId="57B3D0D4">
                <wp:simplePos x="0" y="0"/>
                <wp:positionH relativeFrom="column">
                  <wp:posOffset>1339850</wp:posOffset>
                </wp:positionH>
                <wp:positionV relativeFrom="paragraph">
                  <wp:posOffset>145415</wp:posOffset>
                </wp:positionV>
                <wp:extent cx="182880" cy="324000"/>
                <wp:effectExtent l="0" t="0" r="7620" b="0"/>
                <wp:wrapNone/>
                <wp:docPr id="71" name="Flèche vers le ba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3240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66E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1" o:spid="_x0000_s1026" type="#_x0000_t67" style="position:absolute;margin-left:105.5pt;margin-top:11.45pt;width:14.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" adj="15504" fillcolor="#5b9bd5 [3204]" stroked="f" strokeweight="1pt"/>
            </w:pict>
          </mc:Fallback>
        </mc:AlternateContent>
      </w:r>
    </w:p>
    <w:p w14:paraId="37AD9F82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1ACCFCCB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  <w:r>
        <w:rPr>
          <w:rFonts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F4BB4" wp14:editId="6AE80770">
                <wp:simplePos x="0" y="0"/>
                <wp:positionH relativeFrom="column">
                  <wp:posOffset>4276090</wp:posOffset>
                </wp:positionH>
                <wp:positionV relativeFrom="paragraph">
                  <wp:posOffset>93650</wp:posOffset>
                </wp:positionV>
                <wp:extent cx="177800" cy="321310"/>
                <wp:effectExtent l="0" t="0" r="0" b="2540"/>
                <wp:wrapNone/>
                <wp:docPr id="72" name="Flèche vers le hau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321310"/>
                        </a:xfrm>
                        <a:prstGeom prst="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F28C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72" o:spid="_x0000_s1026" type="#_x0000_t68" style="position:absolute;margin-left:336.7pt;margin-top:7.35pt;width:14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" adj="5976" fillcolor="#5b9bd5 [3204]" stroked="f" strokeweight="1pt"/>
            </w:pict>
          </mc:Fallback>
        </mc:AlternateContent>
      </w:r>
    </w:p>
    <w:p w14:paraId="450AC4EC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49316F05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087CF221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3C619143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060E96CD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78BBF9AE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5E6685CA" w14:textId="77777777" w:rsidR="00FC5876" w:rsidRPr="000743A6" w:rsidRDefault="00FC5876" w:rsidP="00FC5876">
      <w:pPr>
        <w:pStyle w:val="tacheseurasment"/>
        <w:tabs>
          <w:tab w:val="left" w:pos="4962"/>
        </w:tabs>
        <w:jc w:val="center"/>
        <w:rPr>
          <w:rFonts w:cs="Arial"/>
          <w:b/>
          <w:color w:val="000000"/>
          <w:szCs w:val="20"/>
        </w:rPr>
      </w:pPr>
      <w:r w:rsidRPr="000743A6">
        <w:rPr>
          <w:rFonts w:cs="Arial"/>
          <w:b/>
          <w:color w:val="000000"/>
          <w:szCs w:val="20"/>
        </w:rPr>
        <w:t>Communication transversale</w:t>
      </w:r>
    </w:p>
    <w:p w14:paraId="1E2780B5" w14:textId="77777777" w:rsidR="00FC5876" w:rsidRPr="005A5B9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 w:val="22"/>
          <w:szCs w:val="20"/>
        </w:rPr>
      </w:pPr>
      <w:r w:rsidRPr="005A5B96">
        <w:rPr>
          <w:rFonts w:cs="Arial"/>
          <w:noProof/>
          <w:color w:val="000000"/>
          <w:sz w:val="22"/>
          <w:szCs w:val="20"/>
        </w:rPr>
        <w:drawing>
          <wp:anchor distT="0" distB="0" distL="114300" distR="114300" simplePos="0" relativeHeight="251663360" behindDoc="0" locked="0" layoutInCell="1" allowOverlap="1" wp14:anchorId="627245BA" wp14:editId="54E9DC17">
            <wp:simplePos x="0" y="0"/>
            <wp:positionH relativeFrom="column">
              <wp:posOffset>1400835</wp:posOffset>
            </wp:positionH>
            <wp:positionV relativeFrom="paragraph">
              <wp:posOffset>33248</wp:posOffset>
            </wp:positionV>
            <wp:extent cx="3430828" cy="262890"/>
            <wp:effectExtent l="38100" t="57150" r="55880" b="41910"/>
            <wp:wrapNone/>
            <wp:docPr id="73" name="Diagramme 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16FED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3CAFBE93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color w:val="000000"/>
          <w:szCs w:val="20"/>
        </w:rPr>
      </w:pPr>
    </w:p>
    <w:p w14:paraId="3D2EE166" w14:textId="77777777" w:rsidR="00FC5876" w:rsidRDefault="00FC5876" w:rsidP="00FC5876">
      <w:pPr>
        <w:pStyle w:val="tacheseurasment"/>
        <w:tabs>
          <w:tab w:val="left" w:pos="4962"/>
        </w:tabs>
        <w:ind w:left="3402"/>
        <w:rPr>
          <w:rFonts w:cs="Arial"/>
          <w:color w:val="000000"/>
          <w:szCs w:val="20"/>
        </w:rPr>
      </w:pPr>
    </w:p>
    <w:p w14:paraId="4A89D148" w14:textId="77777777" w:rsidR="00FC5876" w:rsidRDefault="00FC5876" w:rsidP="00FC5876">
      <w:pPr>
        <w:pStyle w:val="tacheseurasment"/>
        <w:tabs>
          <w:tab w:val="left" w:pos="4962"/>
        </w:tabs>
        <w:rPr>
          <w:rFonts w:cs="Arial"/>
          <w:b/>
          <w:i/>
          <w:color w:val="00000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523"/>
        <w:gridCol w:w="785"/>
        <w:gridCol w:w="1395"/>
        <w:gridCol w:w="785"/>
        <w:gridCol w:w="1273"/>
        <w:gridCol w:w="785"/>
        <w:gridCol w:w="1372"/>
      </w:tblGrid>
      <w:tr w:rsidR="00FC5876" w:rsidRPr="000743A6" w14:paraId="44676B89" w14:textId="77777777" w:rsidTr="00FD4176">
        <w:trPr>
          <w:trHeight w:val="284"/>
        </w:trPr>
        <w:tc>
          <w:tcPr>
            <w:tcW w:w="3523" w:type="dxa"/>
            <w:shd w:val="clear" w:color="auto" w:fill="E2EFD9" w:themeFill="accent6" w:themeFillTint="33"/>
          </w:tcPr>
          <w:p w14:paraId="242E9F15" w14:textId="77777777" w:rsidR="00FC5876" w:rsidRPr="000743A6" w:rsidRDefault="00FC5876" w:rsidP="00FD4176">
            <w:pPr>
              <w:pStyle w:val="tacheseurasment"/>
              <w:tabs>
                <w:tab w:val="left" w:pos="4962"/>
              </w:tabs>
              <w:spacing w:before="120" w:after="120"/>
              <w:ind w:left="142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0743A6">
              <w:rPr>
                <w:rFonts w:cs="Arial"/>
                <w:b/>
                <w:color w:val="000000"/>
                <w:szCs w:val="20"/>
              </w:rPr>
              <w:t>Situation</w:t>
            </w:r>
            <w:r>
              <w:rPr>
                <w:rFonts w:cs="Arial"/>
                <w:b/>
                <w:color w:val="000000"/>
                <w:szCs w:val="20"/>
              </w:rPr>
              <w:t>s</w:t>
            </w:r>
          </w:p>
        </w:tc>
        <w:tc>
          <w:tcPr>
            <w:tcW w:w="6395" w:type="dxa"/>
            <w:gridSpan w:val="6"/>
            <w:shd w:val="clear" w:color="auto" w:fill="E2EFD9" w:themeFill="accent6" w:themeFillTint="33"/>
          </w:tcPr>
          <w:p w14:paraId="2B99BFFF" w14:textId="77777777" w:rsidR="00FC5876" w:rsidRPr="000743A6" w:rsidRDefault="00FC5876" w:rsidP="00FD4176">
            <w:pPr>
              <w:pStyle w:val="tacheseurasment"/>
              <w:tabs>
                <w:tab w:val="left" w:pos="4962"/>
              </w:tabs>
              <w:spacing w:before="120" w:after="120"/>
              <w:ind w:left="142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0743A6">
              <w:rPr>
                <w:rFonts w:cs="Arial"/>
                <w:b/>
                <w:color w:val="000000"/>
                <w:szCs w:val="20"/>
              </w:rPr>
              <w:t>Forme</w:t>
            </w:r>
            <w:r>
              <w:rPr>
                <w:rFonts w:cs="Arial"/>
                <w:b/>
                <w:color w:val="000000"/>
                <w:szCs w:val="20"/>
              </w:rPr>
              <w:t>s</w:t>
            </w:r>
            <w:r w:rsidRPr="000743A6">
              <w:rPr>
                <w:rFonts w:cs="Arial"/>
                <w:b/>
                <w:color w:val="000000"/>
                <w:szCs w:val="20"/>
              </w:rPr>
              <w:t xml:space="preserve"> de communication</w:t>
            </w:r>
          </w:p>
        </w:tc>
      </w:tr>
      <w:tr w:rsidR="00FC5876" w14:paraId="117C2D96" w14:textId="77777777" w:rsidTr="00FD4176">
        <w:trPr>
          <w:trHeight w:val="284"/>
        </w:trPr>
        <w:tc>
          <w:tcPr>
            <w:tcW w:w="3523" w:type="dxa"/>
            <w:vAlign w:val="center"/>
          </w:tcPr>
          <w:p w14:paraId="4E952EB3" w14:textId="77777777" w:rsidR="00FC5876" w:rsidRPr="0057017E" w:rsidRDefault="00FC5876" w:rsidP="00FD4176">
            <w:pPr>
              <w:spacing w:before="120" w:after="120"/>
              <w:jc w:val="left"/>
            </w:pPr>
            <w:r>
              <w:t>M. Germain, directeur convoque ses salariés pour présenter les résultats annuels de la société.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13882244"/>
          </w:sdtPr>
          <w:sdtContent>
            <w:sdt>
              <w:sdtPr>
                <w:rPr>
                  <w:rFonts w:cstheme="minorHAnsi"/>
                  <w:sz w:val="24"/>
                </w:rPr>
                <w:id w:val="9813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4C2D7141" w14:textId="77777777" w:rsidR="00FC5876" w:rsidRDefault="00FC5876" w:rsidP="00FD4176">
                    <w:pPr>
                      <w:jc w:val="center"/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95" w:type="dxa"/>
            <w:vAlign w:val="center"/>
          </w:tcPr>
          <w:p w14:paraId="065E977E" w14:textId="77777777" w:rsidR="00FC5876" w:rsidRDefault="00FC5876" w:rsidP="00FD4176">
            <w:pPr>
              <w:jc w:val="center"/>
            </w:pPr>
            <w:r>
              <w:t>Descendante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3620094"/>
          </w:sdtPr>
          <w:sdtContent>
            <w:sdt>
              <w:sdtPr>
                <w:rPr>
                  <w:rFonts w:cstheme="minorHAnsi"/>
                  <w:sz w:val="24"/>
                </w:rPr>
                <w:id w:val="7903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75E67E2F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73" w:type="dxa"/>
            <w:vAlign w:val="center"/>
          </w:tcPr>
          <w:p w14:paraId="2683C0DE" w14:textId="77777777" w:rsidR="00FC5876" w:rsidRDefault="00FC5876" w:rsidP="00FD4176">
            <w:pPr>
              <w:jc w:val="center"/>
            </w:pPr>
            <w:r>
              <w:t>Ascendante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7575514"/>
          </w:sdtPr>
          <w:sdtContent>
            <w:sdt>
              <w:sdtPr>
                <w:rPr>
                  <w:rFonts w:cstheme="minorHAnsi"/>
                  <w:sz w:val="24"/>
                </w:rPr>
                <w:id w:val="-12997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278ADECA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72" w:type="dxa"/>
            <w:vAlign w:val="center"/>
          </w:tcPr>
          <w:p w14:paraId="1591B291" w14:textId="77777777" w:rsidR="00FC5876" w:rsidRDefault="00FC5876" w:rsidP="00FD4176">
            <w:pPr>
              <w:jc w:val="center"/>
            </w:pPr>
            <w:r>
              <w:t>Transversale</w:t>
            </w:r>
          </w:p>
        </w:tc>
      </w:tr>
      <w:tr w:rsidR="00FC5876" w14:paraId="77CE9721" w14:textId="77777777" w:rsidTr="00FD4176">
        <w:trPr>
          <w:trHeight w:val="284"/>
        </w:trPr>
        <w:tc>
          <w:tcPr>
            <w:tcW w:w="3523" w:type="dxa"/>
            <w:vAlign w:val="center"/>
          </w:tcPr>
          <w:p w14:paraId="63ED7CDA" w14:textId="77777777" w:rsidR="00FC5876" w:rsidRPr="0057017E" w:rsidRDefault="00FC5876" w:rsidP="00FD4176">
            <w:pPr>
              <w:spacing w:before="120" w:after="120"/>
              <w:jc w:val="left"/>
            </w:pPr>
            <w:r>
              <w:t xml:space="preserve">M. Leroy, responsable des ressources humaines transmet une note de service pour annoncer les changements d’horaires de la chaîne des crustacés.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5767006"/>
          </w:sdtPr>
          <w:sdtContent>
            <w:sdt>
              <w:sdtPr>
                <w:rPr>
                  <w:rFonts w:cstheme="minorHAnsi"/>
                  <w:sz w:val="24"/>
                </w:rPr>
                <w:id w:val="11043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28DB9B3A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95" w:type="dxa"/>
            <w:vAlign w:val="center"/>
          </w:tcPr>
          <w:p w14:paraId="0BDEC65B" w14:textId="77777777" w:rsidR="00FC5876" w:rsidRDefault="00FC5876" w:rsidP="00FD4176">
            <w:pPr>
              <w:jc w:val="center"/>
            </w:pPr>
            <w:r w:rsidRPr="00CE792B">
              <w:t>Descendante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2716288"/>
          </w:sdtPr>
          <w:sdtContent>
            <w:sdt>
              <w:sdtPr>
                <w:rPr>
                  <w:rFonts w:cstheme="minorHAnsi"/>
                  <w:sz w:val="24"/>
                </w:rPr>
                <w:id w:val="13416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7C6C5311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73" w:type="dxa"/>
            <w:vAlign w:val="center"/>
          </w:tcPr>
          <w:p w14:paraId="62BBB45A" w14:textId="77777777" w:rsidR="00FC5876" w:rsidRDefault="00FC5876" w:rsidP="00FD4176">
            <w:pPr>
              <w:jc w:val="center"/>
            </w:pPr>
            <w:r w:rsidRPr="001246A3">
              <w:t>Ascendante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9783707"/>
          </w:sdtPr>
          <w:sdtContent>
            <w:sdt>
              <w:sdtPr>
                <w:rPr>
                  <w:rFonts w:cstheme="minorHAnsi"/>
                  <w:sz w:val="24"/>
                </w:rPr>
                <w:id w:val="76519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5602C03A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72" w:type="dxa"/>
            <w:vAlign w:val="center"/>
          </w:tcPr>
          <w:p w14:paraId="4295619D" w14:textId="77777777" w:rsidR="00FC5876" w:rsidRDefault="00FC5876" w:rsidP="00FD4176">
            <w:pPr>
              <w:jc w:val="center"/>
            </w:pPr>
            <w:r w:rsidRPr="007F7FF2">
              <w:t>Transversale</w:t>
            </w:r>
          </w:p>
        </w:tc>
      </w:tr>
      <w:tr w:rsidR="00FC5876" w14:paraId="0E6844A6" w14:textId="77777777" w:rsidTr="00FD4176">
        <w:trPr>
          <w:trHeight w:val="284"/>
        </w:trPr>
        <w:tc>
          <w:tcPr>
            <w:tcW w:w="3523" w:type="dxa"/>
            <w:vAlign w:val="center"/>
          </w:tcPr>
          <w:p w14:paraId="4B88B7B0" w14:textId="77777777" w:rsidR="00FC5876" w:rsidRPr="0057017E" w:rsidRDefault="00FC5876" w:rsidP="00FD4176">
            <w:pPr>
              <w:spacing w:before="120" w:after="120"/>
              <w:jc w:val="left"/>
            </w:pPr>
            <w:r>
              <w:t>Mme Masson, comptable, envoie un mél à son collègue chargé des relances clients pour l’informer d’un retard de règlement de factures.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02560450"/>
          </w:sdtPr>
          <w:sdtContent>
            <w:sdt>
              <w:sdtPr>
                <w:rPr>
                  <w:rFonts w:cstheme="minorHAnsi"/>
                  <w:sz w:val="24"/>
                </w:rPr>
                <w:id w:val="121231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56FBA797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95" w:type="dxa"/>
            <w:vAlign w:val="center"/>
          </w:tcPr>
          <w:p w14:paraId="0F591EBB" w14:textId="77777777" w:rsidR="00FC5876" w:rsidRDefault="00FC5876" w:rsidP="00FD4176">
            <w:pPr>
              <w:jc w:val="center"/>
            </w:pPr>
            <w:r w:rsidRPr="00CE792B">
              <w:t>Descendante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51592247"/>
          </w:sdtPr>
          <w:sdtContent>
            <w:sdt>
              <w:sdtPr>
                <w:rPr>
                  <w:rFonts w:cstheme="minorHAnsi"/>
                  <w:sz w:val="24"/>
                </w:rPr>
                <w:id w:val="79734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68FC9B5C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73" w:type="dxa"/>
            <w:vAlign w:val="center"/>
          </w:tcPr>
          <w:p w14:paraId="3DE117CD" w14:textId="77777777" w:rsidR="00FC5876" w:rsidRDefault="00FC5876" w:rsidP="00FD4176">
            <w:pPr>
              <w:jc w:val="center"/>
            </w:pPr>
            <w:r w:rsidRPr="001246A3">
              <w:t>Ascendante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4902954"/>
          </w:sdtPr>
          <w:sdtContent>
            <w:sdt>
              <w:sdtPr>
                <w:rPr>
                  <w:rFonts w:cstheme="minorHAnsi"/>
                  <w:sz w:val="24"/>
                </w:rPr>
                <w:id w:val="186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7F5AE537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72" w:type="dxa"/>
            <w:vAlign w:val="center"/>
          </w:tcPr>
          <w:p w14:paraId="5D1875B3" w14:textId="77777777" w:rsidR="00FC5876" w:rsidRDefault="00FC5876" w:rsidP="00FD4176">
            <w:pPr>
              <w:jc w:val="center"/>
            </w:pPr>
            <w:r w:rsidRPr="007F7FF2">
              <w:t>Transversale</w:t>
            </w:r>
          </w:p>
        </w:tc>
      </w:tr>
      <w:tr w:rsidR="00FC5876" w14:paraId="26C1CF95" w14:textId="77777777" w:rsidTr="00FD4176">
        <w:trPr>
          <w:trHeight w:val="284"/>
        </w:trPr>
        <w:tc>
          <w:tcPr>
            <w:tcW w:w="3523" w:type="dxa"/>
            <w:vAlign w:val="center"/>
          </w:tcPr>
          <w:p w14:paraId="511E4801" w14:textId="77777777" w:rsidR="00FC5876" w:rsidRPr="0057017E" w:rsidRDefault="00FC5876" w:rsidP="00FD4176">
            <w:pPr>
              <w:spacing w:before="120" w:after="120"/>
              <w:jc w:val="left"/>
            </w:pPr>
            <w:r>
              <w:t>Mme Boulin, assistante de manager, fait parvenir à M. Germain (Directeur), le compte-rendu de la réunion qui a eu lieu lundi.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6124375"/>
          </w:sdtPr>
          <w:sdtContent>
            <w:sdt>
              <w:sdtPr>
                <w:rPr>
                  <w:rFonts w:cstheme="minorHAnsi"/>
                  <w:sz w:val="24"/>
                </w:rPr>
                <w:id w:val="12860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11BD34F1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95" w:type="dxa"/>
            <w:vAlign w:val="center"/>
          </w:tcPr>
          <w:p w14:paraId="22A4CE94" w14:textId="77777777" w:rsidR="00FC5876" w:rsidRDefault="00FC5876" w:rsidP="00FD4176">
            <w:pPr>
              <w:jc w:val="center"/>
            </w:pPr>
            <w:r w:rsidRPr="00CE792B">
              <w:t>Descendante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8748696"/>
          </w:sdtPr>
          <w:sdtContent>
            <w:sdt>
              <w:sdtPr>
                <w:rPr>
                  <w:rFonts w:cstheme="minorHAnsi"/>
                  <w:sz w:val="24"/>
                </w:rPr>
                <w:id w:val="-107773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2795D31E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73" w:type="dxa"/>
            <w:vAlign w:val="center"/>
          </w:tcPr>
          <w:p w14:paraId="39D0E716" w14:textId="77777777" w:rsidR="00FC5876" w:rsidRDefault="00FC5876" w:rsidP="00FD4176">
            <w:pPr>
              <w:jc w:val="center"/>
            </w:pPr>
            <w:r w:rsidRPr="001246A3">
              <w:t>Ascendante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28323331"/>
          </w:sdtPr>
          <w:sdtContent>
            <w:sdt>
              <w:sdtPr>
                <w:rPr>
                  <w:rFonts w:cstheme="minorHAnsi"/>
                  <w:sz w:val="24"/>
                </w:rPr>
                <w:id w:val="76911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5" w:type="dxa"/>
                    <w:vAlign w:val="center"/>
                  </w:tcPr>
                  <w:p w14:paraId="1E3E11E2" w14:textId="77777777" w:rsidR="00FC5876" w:rsidRDefault="00FC5876" w:rsidP="00FD4176">
                    <w:pPr>
                      <w:jc w:val="center"/>
                    </w:pPr>
                    <w:r w:rsidRPr="003A3EAC"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372" w:type="dxa"/>
            <w:vAlign w:val="center"/>
          </w:tcPr>
          <w:p w14:paraId="4E40CB3D" w14:textId="77777777" w:rsidR="00FC5876" w:rsidRDefault="00FC5876" w:rsidP="00FD4176">
            <w:pPr>
              <w:jc w:val="center"/>
            </w:pPr>
            <w:r w:rsidRPr="007F7FF2">
              <w:t>Transversale</w:t>
            </w:r>
          </w:p>
        </w:tc>
      </w:tr>
      <w:bookmarkEnd w:id="0"/>
    </w:tbl>
    <w:p w14:paraId="08D13B13" w14:textId="77777777" w:rsidR="00733484" w:rsidRPr="0087235E" w:rsidRDefault="00733484" w:rsidP="0087235E"/>
    <w:sectPr w:rsidR="00733484" w:rsidRPr="0087235E" w:rsidSect="00882B15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278C8"/>
    <w:multiLevelType w:val="hybridMultilevel"/>
    <w:tmpl w:val="BE22D4C6"/>
    <w:lvl w:ilvl="0" w:tplc="040C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71E62B2"/>
    <w:multiLevelType w:val="hybridMultilevel"/>
    <w:tmpl w:val="004842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B06AA"/>
    <w:multiLevelType w:val="hybridMultilevel"/>
    <w:tmpl w:val="D6529C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0A0569"/>
    <w:multiLevelType w:val="hybridMultilevel"/>
    <w:tmpl w:val="7090B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394171">
    <w:abstractNumId w:val="0"/>
  </w:num>
  <w:num w:numId="2" w16cid:durableId="1723628150">
    <w:abstractNumId w:val="2"/>
  </w:num>
  <w:num w:numId="3" w16cid:durableId="1539316936">
    <w:abstractNumId w:val="3"/>
  </w:num>
  <w:num w:numId="4" w16cid:durableId="214173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4"/>
    <w:rsid w:val="002203FE"/>
    <w:rsid w:val="004B5A39"/>
    <w:rsid w:val="00733484"/>
    <w:rsid w:val="0087235E"/>
    <w:rsid w:val="00873522"/>
    <w:rsid w:val="00882B15"/>
    <w:rsid w:val="00944A38"/>
    <w:rsid w:val="00954742"/>
    <w:rsid w:val="00BF37FA"/>
    <w:rsid w:val="00D21AD4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13AE"/>
  <w15:chartTrackingRefBased/>
  <w15:docId w15:val="{2FF7E6BB-022D-422B-8E40-4AA09E7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84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33484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2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348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33484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7334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3348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872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3.xml"/><Relationship Id="rId7" Type="http://schemas.openxmlformats.org/officeDocument/2006/relationships/image" Target="media/image3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image" Target="media/image1.png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233C6C-944F-494C-9533-3BC045BBB780}" type="doc">
      <dgm:prSet loTypeId="urn:microsoft.com/office/officeart/2005/8/layout/pyramid1" loCatId="pyramid" qsTypeId="urn:microsoft.com/office/officeart/2005/8/quickstyle/simple3" qsCatId="simple" csTypeId="urn:microsoft.com/office/officeart/2005/8/colors/accent1_2" csCatId="accent1" phldr="1"/>
      <dgm:spPr/>
    </dgm:pt>
    <dgm:pt modelId="{E330B6EA-3678-46E1-9062-389852BD0374}">
      <dgm:prSet phldrT="[Texte]" custT="1"/>
      <dgm:spPr/>
      <dgm:t>
        <a:bodyPr/>
        <a:lstStyle/>
        <a:p>
          <a:endParaRPr lang="fr-FR" sz="1200">
            <a:latin typeface="Arial" pitchFamily="34" charset="0"/>
            <a:cs typeface="Arial" pitchFamily="34" charset="0"/>
          </a:endParaRPr>
        </a:p>
        <a:p>
          <a:r>
            <a:rPr lang="fr-FR" sz="1000" b="1">
              <a:latin typeface="Arial" pitchFamily="34" charset="0"/>
              <a:cs typeface="Arial" pitchFamily="34" charset="0"/>
            </a:rPr>
            <a:t>Manager</a:t>
          </a:r>
          <a:endParaRPr lang="fr-FR" sz="1200" b="1">
            <a:latin typeface="Arial" pitchFamily="34" charset="0"/>
            <a:cs typeface="Arial" pitchFamily="34" charset="0"/>
          </a:endParaRPr>
        </a:p>
      </dgm:t>
    </dgm:pt>
    <dgm:pt modelId="{DD532F90-F753-4E87-A774-E33B93182839}" type="parTrans" cxnId="{EC19DAB6-621B-4EB7-8EB0-2F6922C92C94}">
      <dgm:prSet/>
      <dgm:spPr/>
      <dgm:t>
        <a:bodyPr/>
        <a:lstStyle/>
        <a:p>
          <a:endParaRPr lang="fr-FR"/>
        </a:p>
      </dgm:t>
    </dgm:pt>
    <dgm:pt modelId="{86CBCBCC-326A-44DC-9A92-575ACB993282}" type="sibTrans" cxnId="{EC19DAB6-621B-4EB7-8EB0-2F6922C92C94}">
      <dgm:prSet/>
      <dgm:spPr/>
      <dgm:t>
        <a:bodyPr/>
        <a:lstStyle/>
        <a:p>
          <a:endParaRPr lang="fr-FR"/>
        </a:p>
      </dgm:t>
    </dgm:pt>
    <dgm:pt modelId="{6F3FBA10-81A4-4055-A058-987B7A61727E}">
      <dgm:prSet phldrT="[Texte]" custT="1"/>
      <dgm:spPr/>
      <dgm:t>
        <a:bodyPr/>
        <a:lstStyle/>
        <a:p>
          <a:r>
            <a:rPr lang="fr-FR" sz="1000" b="1">
              <a:latin typeface="Arial" pitchFamily="34" charset="0"/>
              <a:cs typeface="Arial" pitchFamily="34" charset="0"/>
            </a:rPr>
            <a:t>Salariés</a:t>
          </a:r>
          <a:endParaRPr lang="fr-FR" sz="1200" b="1">
            <a:latin typeface="Arial" pitchFamily="34" charset="0"/>
            <a:cs typeface="Arial" pitchFamily="34" charset="0"/>
          </a:endParaRPr>
        </a:p>
      </dgm:t>
    </dgm:pt>
    <dgm:pt modelId="{BF0B9939-905D-4C0A-9AC0-09D3EAAA51D6}" type="parTrans" cxnId="{DA1309EA-7AE4-419B-9FA7-A7743101CC42}">
      <dgm:prSet/>
      <dgm:spPr/>
      <dgm:t>
        <a:bodyPr/>
        <a:lstStyle/>
        <a:p>
          <a:endParaRPr lang="fr-FR"/>
        </a:p>
      </dgm:t>
    </dgm:pt>
    <dgm:pt modelId="{8429D118-DCDF-4773-8133-1113BB1CA158}" type="sibTrans" cxnId="{DA1309EA-7AE4-419B-9FA7-A7743101CC42}">
      <dgm:prSet/>
      <dgm:spPr/>
      <dgm:t>
        <a:bodyPr/>
        <a:lstStyle/>
        <a:p>
          <a:endParaRPr lang="fr-FR"/>
        </a:p>
      </dgm:t>
    </dgm:pt>
    <dgm:pt modelId="{42DA507A-C262-4766-A1D4-FCA42FA438B4}" type="pres">
      <dgm:prSet presAssocID="{8A233C6C-944F-494C-9533-3BC045BBB780}" presName="Name0" presStyleCnt="0">
        <dgm:presLayoutVars>
          <dgm:dir/>
          <dgm:animLvl val="lvl"/>
          <dgm:resizeHandles val="exact"/>
        </dgm:presLayoutVars>
      </dgm:prSet>
      <dgm:spPr/>
    </dgm:pt>
    <dgm:pt modelId="{7E0E3AFB-649E-4A04-94C6-E85DCD3AA42F}" type="pres">
      <dgm:prSet presAssocID="{E330B6EA-3678-46E1-9062-389852BD0374}" presName="Name8" presStyleCnt="0"/>
      <dgm:spPr/>
    </dgm:pt>
    <dgm:pt modelId="{FF43F9BB-1421-46E2-B7A2-EB67014BE62F}" type="pres">
      <dgm:prSet presAssocID="{E330B6EA-3678-46E1-9062-389852BD0374}" presName="level" presStyleLbl="node1" presStyleIdx="0" presStyleCnt="2" custScaleY="164418" custLinFactNeighborX="-992" custLinFactNeighborY="1660">
        <dgm:presLayoutVars>
          <dgm:chMax val="1"/>
          <dgm:bulletEnabled val="1"/>
        </dgm:presLayoutVars>
      </dgm:prSet>
      <dgm:spPr/>
    </dgm:pt>
    <dgm:pt modelId="{5112C696-6E58-475F-AF7A-B27E09341F1A}" type="pres">
      <dgm:prSet presAssocID="{E330B6EA-3678-46E1-9062-389852BD037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E1205ECA-2E01-4054-A671-6963BA85A1D9}" type="pres">
      <dgm:prSet presAssocID="{6F3FBA10-81A4-4055-A058-987B7A61727E}" presName="Name8" presStyleCnt="0"/>
      <dgm:spPr/>
    </dgm:pt>
    <dgm:pt modelId="{955D402D-16AB-4C13-B2B6-3003164919F8}" type="pres">
      <dgm:prSet presAssocID="{6F3FBA10-81A4-4055-A058-987B7A61727E}" presName="level" presStyleLbl="node1" presStyleIdx="1" presStyleCnt="2" custLinFactNeighborX="-1791" custLinFactNeighborY="165">
        <dgm:presLayoutVars>
          <dgm:chMax val="1"/>
          <dgm:bulletEnabled val="1"/>
        </dgm:presLayoutVars>
      </dgm:prSet>
      <dgm:spPr/>
    </dgm:pt>
    <dgm:pt modelId="{2E139C2A-2B23-4F18-98B8-A7414E6313E5}" type="pres">
      <dgm:prSet presAssocID="{6F3FBA10-81A4-4055-A058-987B7A61727E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E7505A3B-72EE-4A85-A683-B2E24196FC6D}" type="presOf" srcId="{6F3FBA10-81A4-4055-A058-987B7A61727E}" destId="{2E139C2A-2B23-4F18-98B8-A7414E6313E5}" srcOrd="1" destOrd="0" presId="urn:microsoft.com/office/officeart/2005/8/layout/pyramid1"/>
    <dgm:cxn modelId="{234F9786-76F5-47B3-BC72-6F86C61E72B8}" type="presOf" srcId="{6F3FBA10-81A4-4055-A058-987B7A61727E}" destId="{955D402D-16AB-4C13-B2B6-3003164919F8}" srcOrd="0" destOrd="0" presId="urn:microsoft.com/office/officeart/2005/8/layout/pyramid1"/>
    <dgm:cxn modelId="{8DE69DA4-3F29-4B66-94EE-F1A055768BCA}" type="presOf" srcId="{8A233C6C-944F-494C-9533-3BC045BBB780}" destId="{42DA507A-C262-4766-A1D4-FCA42FA438B4}" srcOrd="0" destOrd="0" presId="urn:microsoft.com/office/officeart/2005/8/layout/pyramid1"/>
    <dgm:cxn modelId="{EC19DAB6-621B-4EB7-8EB0-2F6922C92C94}" srcId="{8A233C6C-944F-494C-9533-3BC045BBB780}" destId="{E330B6EA-3678-46E1-9062-389852BD0374}" srcOrd="0" destOrd="0" parTransId="{DD532F90-F753-4E87-A774-E33B93182839}" sibTransId="{86CBCBCC-326A-44DC-9A92-575ACB993282}"/>
    <dgm:cxn modelId="{1CE54FDE-2ED7-4B78-8E37-15D692D3D83F}" type="presOf" srcId="{E330B6EA-3678-46E1-9062-389852BD0374}" destId="{5112C696-6E58-475F-AF7A-B27E09341F1A}" srcOrd="1" destOrd="0" presId="urn:microsoft.com/office/officeart/2005/8/layout/pyramid1"/>
    <dgm:cxn modelId="{DA1309EA-7AE4-419B-9FA7-A7743101CC42}" srcId="{8A233C6C-944F-494C-9533-3BC045BBB780}" destId="{6F3FBA10-81A4-4055-A058-987B7A61727E}" srcOrd="1" destOrd="0" parTransId="{BF0B9939-905D-4C0A-9AC0-09D3EAAA51D6}" sibTransId="{8429D118-DCDF-4773-8133-1113BB1CA158}"/>
    <dgm:cxn modelId="{1C54B3FB-0B9E-4FBB-B8E7-5A761433FD9B}" type="presOf" srcId="{E330B6EA-3678-46E1-9062-389852BD0374}" destId="{FF43F9BB-1421-46E2-B7A2-EB67014BE62F}" srcOrd="0" destOrd="0" presId="urn:microsoft.com/office/officeart/2005/8/layout/pyramid1"/>
    <dgm:cxn modelId="{6BE42ECC-9894-49D5-AB63-9BD04C6C8A1A}" type="presParOf" srcId="{42DA507A-C262-4766-A1D4-FCA42FA438B4}" destId="{7E0E3AFB-649E-4A04-94C6-E85DCD3AA42F}" srcOrd="0" destOrd="0" presId="urn:microsoft.com/office/officeart/2005/8/layout/pyramid1"/>
    <dgm:cxn modelId="{462E7BAC-FDB3-4E17-BAAA-D49B053B9E85}" type="presParOf" srcId="{7E0E3AFB-649E-4A04-94C6-E85DCD3AA42F}" destId="{FF43F9BB-1421-46E2-B7A2-EB67014BE62F}" srcOrd="0" destOrd="0" presId="urn:microsoft.com/office/officeart/2005/8/layout/pyramid1"/>
    <dgm:cxn modelId="{1E510E21-C679-434C-910C-5000CB817248}" type="presParOf" srcId="{7E0E3AFB-649E-4A04-94C6-E85DCD3AA42F}" destId="{5112C696-6E58-475F-AF7A-B27E09341F1A}" srcOrd="1" destOrd="0" presId="urn:microsoft.com/office/officeart/2005/8/layout/pyramid1"/>
    <dgm:cxn modelId="{554C5047-F33B-477E-AEA5-BA82C823F376}" type="presParOf" srcId="{42DA507A-C262-4766-A1D4-FCA42FA438B4}" destId="{E1205ECA-2E01-4054-A671-6963BA85A1D9}" srcOrd="1" destOrd="0" presId="urn:microsoft.com/office/officeart/2005/8/layout/pyramid1"/>
    <dgm:cxn modelId="{2A5F3855-BA56-4D42-A2C9-3F39953B2144}" type="presParOf" srcId="{E1205ECA-2E01-4054-A671-6963BA85A1D9}" destId="{955D402D-16AB-4C13-B2B6-3003164919F8}" srcOrd="0" destOrd="0" presId="urn:microsoft.com/office/officeart/2005/8/layout/pyramid1"/>
    <dgm:cxn modelId="{432D26BC-43E2-437C-828E-9A845E7E0B8D}" type="presParOf" srcId="{E1205ECA-2E01-4054-A671-6963BA85A1D9}" destId="{2E139C2A-2B23-4F18-98B8-A7414E6313E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4C4CB2-4E63-4449-8CA3-D4E99FB3060B}" type="doc">
      <dgm:prSet loTypeId="urn:microsoft.com/office/officeart/2005/8/layout/pyramid3" loCatId="pyramid" qsTypeId="urn:microsoft.com/office/officeart/2005/8/quickstyle/simple3" qsCatId="simple" csTypeId="urn:microsoft.com/office/officeart/2005/8/colors/accent1_2" csCatId="accent1" phldr="1"/>
      <dgm:spPr/>
    </dgm:pt>
    <dgm:pt modelId="{6493F926-4373-4050-914F-087E2118B292}">
      <dgm:prSet phldrT="[Texte]" custT="1"/>
      <dgm:spPr/>
      <dgm:t>
        <a:bodyPr/>
        <a:lstStyle/>
        <a:p>
          <a:r>
            <a:rPr lang="fr-FR" sz="1000" b="1">
              <a:latin typeface="Arial" pitchFamily="34" charset="0"/>
              <a:cs typeface="Arial" pitchFamily="34" charset="0"/>
            </a:rPr>
            <a:t>Manager</a:t>
          </a:r>
          <a:endParaRPr lang="fr-FR" sz="1200" b="1">
            <a:latin typeface="Arial" pitchFamily="34" charset="0"/>
            <a:cs typeface="Arial" pitchFamily="34" charset="0"/>
          </a:endParaRPr>
        </a:p>
      </dgm:t>
    </dgm:pt>
    <dgm:pt modelId="{A6507894-958C-4D2D-8546-44A6ED7977FD}" type="parTrans" cxnId="{122B4DFD-45E7-4025-865F-5BF8B2BA1845}">
      <dgm:prSet/>
      <dgm:spPr/>
      <dgm:t>
        <a:bodyPr/>
        <a:lstStyle/>
        <a:p>
          <a:endParaRPr lang="fr-FR"/>
        </a:p>
      </dgm:t>
    </dgm:pt>
    <dgm:pt modelId="{4D5E4E65-9899-46FA-ABF2-E00E210D2C5A}" type="sibTrans" cxnId="{122B4DFD-45E7-4025-865F-5BF8B2BA1845}">
      <dgm:prSet/>
      <dgm:spPr/>
      <dgm:t>
        <a:bodyPr/>
        <a:lstStyle/>
        <a:p>
          <a:endParaRPr lang="fr-FR"/>
        </a:p>
      </dgm:t>
    </dgm:pt>
    <dgm:pt modelId="{BCEE72FA-BEF3-4D09-8F84-1B953BFD30E3}">
      <dgm:prSet phldrT="[Texte]" custT="1"/>
      <dgm:spPr/>
      <dgm:t>
        <a:bodyPr/>
        <a:lstStyle/>
        <a:p>
          <a:r>
            <a:rPr lang="fr-FR" sz="1000" b="1">
              <a:latin typeface="Arial" pitchFamily="34" charset="0"/>
              <a:cs typeface="Arial" pitchFamily="34" charset="0"/>
            </a:rPr>
            <a:t>Salariés</a:t>
          </a:r>
          <a:endParaRPr lang="fr-FR" sz="1200" b="1">
            <a:latin typeface="Arial" pitchFamily="34" charset="0"/>
            <a:cs typeface="Arial" pitchFamily="34" charset="0"/>
          </a:endParaRPr>
        </a:p>
        <a:p>
          <a:endParaRPr lang="fr-FR" sz="1200">
            <a:latin typeface="Arial" pitchFamily="34" charset="0"/>
            <a:cs typeface="Arial" pitchFamily="34" charset="0"/>
          </a:endParaRPr>
        </a:p>
      </dgm:t>
    </dgm:pt>
    <dgm:pt modelId="{44BD562F-9A82-49CE-A242-A8BB4FAF375B}" type="parTrans" cxnId="{A5527098-A3F2-4A1C-B2D3-C773A559405D}">
      <dgm:prSet/>
      <dgm:spPr/>
      <dgm:t>
        <a:bodyPr/>
        <a:lstStyle/>
        <a:p>
          <a:endParaRPr lang="fr-FR"/>
        </a:p>
      </dgm:t>
    </dgm:pt>
    <dgm:pt modelId="{EC081270-C1C9-4364-8B40-0372F5BDD836}" type="sibTrans" cxnId="{A5527098-A3F2-4A1C-B2D3-C773A559405D}">
      <dgm:prSet/>
      <dgm:spPr/>
      <dgm:t>
        <a:bodyPr/>
        <a:lstStyle/>
        <a:p>
          <a:endParaRPr lang="fr-FR"/>
        </a:p>
      </dgm:t>
    </dgm:pt>
    <dgm:pt modelId="{0C3B82F1-27D3-49E5-AC3C-4E725B16AFA1}" type="pres">
      <dgm:prSet presAssocID="{674C4CB2-4E63-4449-8CA3-D4E99FB3060B}" presName="Name0" presStyleCnt="0">
        <dgm:presLayoutVars>
          <dgm:dir/>
          <dgm:animLvl val="lvl"/>
          <dgm:resizeHandles val="exact"/>
        </dgm:presLayoutVars>
      </dgm:prSet>
      <dgm:spPr/>
    </dgm:pt>
    <dgm:pt modelId="{C451CD2C-2404-46CC-A062-1C2C66C6DC5E}" type="pres">
      <dgm:prSet presAssocID="{6493F926-4373-4050-914F-087E2118B292}" presName="Name8" presStyleCnt="0"/>
      <dgm:spPr/>
    </dgm:pt>
    <dgm:pt modelId="{92836B66-D957-4E30-8429-FC3DEFA987A8}" type="pres">
      <dgm:prSet presAssocID="{6493F926-4373-4050-914F-087E2118B292}" presName="level" presStyleLbl="node1" presStyleIdx="0" presStyleCnt="2" custScaleY="100001" custLinFactY="-14" custLinFactNeighborX="3667" custLinFactNeighborY="-100000">
        <dgm:presLayoutVars>
          <dgm:chMax val="1"/>
          <dgm:bulletEnabled val="1"/>
        </dgm:presLayoutVars>
      </dgm:prSet>
      <dgm:spPr/>
    </dgm:pt>
    <dgm:pt modelId="{C5338E36-62C0-4E50-8C27-F0859A90CF0C}" type="pres">
      <dgm:prSet presAssocID="{6493F926-4373-4050-914F-087E2118B29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21C8C4C-8D4E-4405-BE32-7D591296ED33}" type="pres">
      <dgm:prSet presAssocID="{BCEE72FA-BEF3-4D09-8F84-1B953BFD30E3}" presName="Name8" presStyleCnt="0"/>
      <dgm:spPr/>
    </dgm:pt>
    <dgm:pt modelId="{78A3F05F-DE0B-4ABB-A27B-A9003CBE66BD}" type="pres">
      <dgm:prSet presAssocID="{BCEE72FA-BEF3-4D09-8F84-1B953BFD30E3}" presName="level" presStyleLbl="node1" presStyleIdx="1" presStyleCnt="2" custScaleY="149414">
        <dgm:presLayoutVars>
          <dgm:chMax val="1"/>
          <dgm:bulletEnabled val="1"/>
        </dgm:presLayoutVars>
      </dgm:prSet>
      <dgm:spPr/>
    </dgm:pt>
    <dgm:pt modelId="{D758723B-11F4-4648-BA32-4244AF888887}" type="pres">
      <dgm:prSet presAssocID="{BCEE72FA-BEF3-4D09-8F84-1B953BFD30E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AB657702-3EBE-4851-A3E6-17F976779089}" type="presOf" srcId="{6493F926-4373-4050-914F-087E2118B292}" destId="{C5338E36-62C0-4E50-8C27-F0859A90CF0C}" srcOrd="1" destOrd="0" presId="urn:microsoft.com/office/officeart/2005/8/layout/pyramid3"/>
    <dgm:cxn modelId="{544CE92D-D95D-4854-B04B-1F05D06BDF94}" type="presOf" srcId="{6493F926-4373-4050-914F-087E2118B292}" destId="{92836B66-D957-4E30-8429-FC3DEFA987A8}" srcOrd="0" destOrd="0" presId="urn:microsoft.com/office/officeart/2005/8/layout/pyramid3"/>
    <dgm:cxn modelId="{46532462-F601-49DB-B072-569EFF09EE03}" type="presOf" srcId="{BCEE72FA-BEF3-4D09-8F84-1B953BFD30E3}" destId="{D758723B-11F4-4648-BA32-4244AF888887}" srcOrd="1" destOrd="0" presId="urn:microsoft.com/office/officeart/2005/8/layout/pyramid3"/>
    <dgm:cxn modelId="{A5527098-A3F2-4A1C-B2D3-C773A559405D}" srcId="{674C4CB2-4E63-4449-8CA3-D4E99FB3060B}" destId="{BCEE72FA-BEF3-4D09-8F84-1B953BFD30E3}" srcOrd="1" destOrd="0" parTransId="{44BD562F-9A82-49CE-A242-A8BB4FAF375B}" sibTransId="{EC081270-C1C9-4364-8B40-0372F5BDD836}"/>
    <dgm:cxn modelId="{DD6B03AF-DAE3-46A3-99A5-83A4914E29D4}" type="presOf" srcId="{674C4CB2-4E63-4449-8CA3-D4E99FB3060B}" destId="{0C3B82F1-27D3-49E5-AC3C-4E725B16AFA1}" srcOrd="0" destOrd="0" presId="urn:microsoft.com/office/officeart/2005/8/layout/pyramid3"/>
    <dgm:cxn modelId="{B4A2C1C0-D49A-40FA-839B-D5DEA74EBB07}" type="presOf" srcId="{BCEE72FA-BEF3-4D09-8F84-1B953BFD30E3}" destId="{78A3F05F-DE0B-4ABB-A27B-A9003CBE66BD}" srcOrd="0" destOrd="0" presId="urn:microsoft.com/office/officeart/2005/8/layout/pyramid3"/>
    <dgm:cxn modelId="{122B4DFD-45E7-4025-865F-5BF8B2BA1845}" srcId="{674C4CB2-4E63-4449-8CA3-D4E99FB3060B}" destId="{6493F926-4373-4050-914F-087E2118B292}" srcOrd="0" destOrd="0" parTransId="{A6507894-958C-4D2D-8546-44A6ED7977FD}" sibTransId="{4D5E4E65-9899-46FA-ABF2-E00E210D2C5A}"/>
    <dgm:cxn modelId="{AB7CCE77-13D9-4732-A325-9217E7AFE24B}" type="presParOf" srcId="{0C3B82F1-27D3-49E5-AC3C-4E725B16AFA1}" destId="{C451CD2C-2404-46CC-A062-1C2C66C6DC5E}" srcOrd="0" destOrd="0" presId="urn:microsoft.com/office/officeart/2005/8/layout/pyramid3"/>
    <dgm:cxn modelId="{4381FAC6-7292-4B65-ACD3-DA59F5710554}" type="presParOf" srcId="{C451CD2C-2404-46CC-A062-1C2C66C6DC5E}" destId="{92836B66-D957-4E30-8429-FC3DEFA987A8}" srcOrd="0" destOrd="0" presId="urn:microsoft.com/office/officeart/2005/8/layout/pyramid3"/>
    <dgm:cxn modelId="{2B2B001B-99AE-4B16-86CD-6865CDA28EF0}" type="presParOf" srcId="{C451CD2C-2404-46CC-A062-1C2C66C6DC5E}" destId="{C5338E36-62C0-4E50-8C27-F0859A90CF0C}" srcOrd="1" destOrd="0" presId="urn:microsoft.com/office/officeart/2005/8/layout/pyramid3"/>
    <dgm:cxn modelId="{035A49B0-E630-4109-8816-F5BFC7C38B1C}" type="presParOf" srcId="{0C3B82F1-27D3-49E5-AC3C-4E725B16AFA1}" destId="{021C8C4C-8D4E-4405-BE32-7D591296ED33}" srcOrd="1" destOrd="0" presId="urn:microsoft.com/office/officeart/2005/8/layout/pyramid3"/>
    <dgm:cxn modelId="{B1DC56C1-DEC2-4709-9E98-0D398043E087}" type="presParOf" srcId="{021C8C4C-8D4E-4405-BE32-7D591296ED33}" destId="{78A3F05F-DE0B-4ABB-A27B-A9003CBE66BD}" srcOrd="0" destOrd="0" presId="urn:microsoft.com/office/officeart/2005/8/layout/pyramid3"/>
    <dgm:cxn modelId="{31D74E4C-7AE7-4643-8251-46AC40F8F49C}" type="presParOf" srcId="{021C8C4C-8D4E-4405-BE32-7D591296ED33}" destId="{D758723B-11F4-4648-BA32-4244AF888887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D85A777-7733-48B1-A3C6-9124EE74F531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</dgm:pt>
    <dgm:pt modelId="{00BB97C1-F0B2-4489-8B70-3CB8D25E4308}">
      <dgm:prSet phldrT="[Texte]" custT="1"/>
      <dgm:spPr/>
      <dgm:t>
        <a:bodyPr/>
        <a:lstStyle/>
        <a:p>
          <a:r>
            <a:rPr lang="fr-FR" sz="1000" b="1">
              <a:latin typeface="Arial" pitchFamily="34" charset="0"/>
              <a:cs typeface="Arial" pitchFamily="34" charset="0"/>
            </a:rPr>
            <a:t>Salariés</a:t>
          </a:r>
          <a:endParaRPr lang="fr-FR" sz="1200" b="1">
            <a:latin typeface="Arial" pitchFamily="34" charset="0"/>
            <a:cs typeface="Arial" pitchFamily="34" charset="0"/>
          </a:endParaRPr>
        </a:p>
      </dgm:t>
    </dgm:pt>
    <dgm:pt modelId="{FEB8C4B1-CB59-49B4-80CC-6C907DD3DBE3}" type="parTrans" cxnId="{89E73FBD-7E4A-4E60-BA5D-D291128C8DC9}">
      <dgm:prSet/>
      <dgm:spPr/>
      <dgm:t>
        <a:bodyPr/>
        <a:lstStyle/>
        <a:p>
          <a:endParaRPr lang="fr-FR"/>
        </a:p>
      </dgm:t>
    </dgm:pt>
    <dgm:pt modelId="{96E09357-4689-451B-93EE-FAE64727A22E}" type="sibTrans" cxnId="{89E73FBD-7E4A-4E60-BA5D-D291128C8DC9}">
      <dgm:prSet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ln>
          <a:noFill/>
        </a:ln>
      </dgm:spPr>
      <dgm:t>
        <a:bodyPr/>
        <a:lstStyle/>
        <a:p>
          <a:endParaRPr lang="fr-FR"/>
        </a:p>
      </dgm:t>
    </dgm:pt>
    <dgm:pt modelId="{AC584A04-9BEA-4ACA-BCCA-A46FDBA58596}">
      <dgm:prSet phldrT="[Texte]" custT="1"/>
      <dgm:spPr/>
      <dgm:t>
        <a:bodyPr/>
        <a:lstStyle/>
        <a:p>
          <a:r>
            <a:rPr lang="fr-FR" sz="1000" b="1">
              <a:latin typeface="Arial" pitchFamily="34" charset="0"/>
              <a:cs typeface="Arial" pitchFamily="34" charset="0"/>
            </a:rPr>
            <a:t>Salariés</a:t>
          </a:r>
          <a:endParaRPr lang="fr-FR" sz="1200" b="1">
            <a:latin typeface="Arial" pitchFamily="34" charset="0"/>
            <a:cs typeface="Arial" pitchFamily="34" charset="0"/>
          </a:endParaRPr>
        </a:p>
      </dgm:t>
    </dgm:pt>
    <dgm:pt modelId="{0184921E-6200-4CA6-AFBB-C6442E0BD35D}" type="parTrans" cxnId="{BAF76378-42B4-4157-AC6D-D3F32C39637C}">
      <dgm:prSet/>
      <dgm:spPr/>
      <dgm:t>
        <a:bodyPr/>
        <a:lstStyle/>
        <a:p>
          <a:endParaRPr lang="fr-FR"/>
        </a:p>
      </dgm:t>
    </dgm:pt>
    <dgm:pt modelId="{D38BB762-43BD-448D-B38C-6E0B759C8831}" type="sibTrans" cxnId="{BAF76378-42B4-4157-AC6D-D3F32C39637C}">
      <dgm:prSet/>
      <dgm:spPr/>
      <dgm:t>
        <a:bodyPr/>
        <a:lstStyle/>
        <a:p>
          <a:endParaRPr lang="fr-FR"/>
        </a:p>
      </dgm:t>
    </dgm:pt>
    <dgm:pt modelId="{7D10DB84-B10F-4CCF-997C-19C214E7FA76}" type="pres">
      <dgm:prSet presAssocID="{1D85A777-7733-48B1-A3C6-9124EE74F531}" presName="Name0" presStyleCnt="0">
        <dgm:presLayoutVars>
          <dgm:dir/>
          <dgm:resizeHandles val="exact"/>
        </dgm:presLayoutVars>
      </dgm:prSet>
      <dgm:spPr/>
    </dgm:pt>
    <dgm:pt modelId="{2289145C-BD53-4651-B716-3E65A9D81D45}" type="pres">
      <dgm:prSet presAssocID="{00BB97C1-F0B2-4489-8B70-3CB8D25E4308}" presName="node" presStyleLbl="node1" presStyleIdx="0" presStyleCnt="2">
        <dgm:presLayoutVars>
          <dgm:bulletEnabled val="1"/>
        </dgm:presLayoutVars>
      </dgm:prSet>
      <dgm:spPr/>
    </dgm:pt>
    <dgm:pt modelId="{13316C30-9C8D-40BA-9E17-C6344B721814}" type="pres">
      <dgm:prSet presAssocID="{96E09357-4689-451B-93EE-FAE64727A22E}" presName="sibTrans" presStyleLbl="sibTrans2D1" presStyleIdx="0" presStyleCnt="1" custScaleX="164809"/>
      <dgm:spPr/>
    </dgm:pt>
    <dgm:pt modelId="{195ABD16-F587-4E26-B141-6ACFD3DA1451}" type="pres">
      <dgm:prSet presAssocID="{96E09357-4689-451B-93EE-FAE64727A22E}" presName="connectorText" presStyleLbl="sibTrans2D1" presStyleIdx="0" presStyleCnt="1"/>
      <dgm:spPr/>
    </dgm:pt>
    <dgm:pt modelId="{9F927115-6029-4BB9-B004-06A86DD7E7B4}" type="pres">
      <dgm:prSet presAssocID="{AC584A04-9BEA-4ACA-BCCA-A46FDBA58596}" presName="node" presStyleLbl="node1" presStyleIdx="1" presStyleCnt="2">
        <dgm:presLayoutVars>
          <dgm:bulletEnabled val="1"/>
        </dgm:presLayoutVars>
      </dgm:prSet>
      <dgm:spPr/>
    </dgm:pt>
  </dgm:ptLst>
  <dgm:cxnLst>
    <dgm:cxn modelId="{93203204-1271-4748-B056-8F9C3B32F3DD}" type="presOf" srcId="{00BB97C1-F0B2-4489-8B70-3CB8D25E4308}" destId="{2289145C-BD53-4651-B716-3E65A9D81D45}" srcOrd="0" destOrd="0" presId="urn:microsoft.com/office/officeart/2005/8/layout/process1"/>
    <dgm:cxn modelId="{0E42953E-E097-4170-A2BD-36B03CDDC1BC}" type="presOf" srcId="{96E09357-4689-451B-93EE-FAE64727A22E}" destId="{13316C30-9C8D-40BA-9E17-C6344B721814}" srcOrd="0" destOrd="0" presId="urn:microsoft.com/office/officeart/2005/8/layout/process1"/>
    <dgm:cxn modelId="{132F2C54-94AD-4130-AD9E-DE2F399B7165}" type="presOf" srcId="{AC584A04-9BEA-4ACA-BCCA-A46FDBA58596}" destId="{9F927115-6029-4BB9-B004-06A86DD7E7B4}" srcOrd="0" destOrd="0" presId="urn:microsoft.com/office/officeart/2005/8/layout/process1"/>
    <dgm:cxn modelId="{BAF76378-42B4-4157-AC6D-D3F32C39637C}" srcId="{1D85A777-7733-48B1-A3C6-9124EE74F531}" destId="{AC584A04-9BEA-4ACA-BCCA-A46FDBA58596}" srcOrd="1" destOrd="0" parTransId="{0184921E-6200-4CA6-AFBB-C6442E0BD35D}" sibTransId="{D38BB762-43BD-448D-B38C-6E0B759C8831}"/>
    <dgm:cxn modelId="{6D49F458-5443-4052-B7B9-E8202AB6FF45}" type="presOf" srcId="{1D85A777-7733-48B1-A3C6-9124EE74F531}" destId="{7D10DB84-B10F-4CCF-997C-19C214E7FA76}" srcOrd="0" destOrd="0" presId="urn:microsoft.com/office/officeart/2005/8/layout/process1"/>
    <dgm:cxn modelId="{89E73FBD-7E4A-4E60-BA5D-D291128C8DC9}" srcId="{1D85A777-7733-48B1-A3C6-9124EE74F531}" destId="{00BB97C1-F0B2-4489-8B70-3CB8D25E4308}" srcOrd="0" destOrd="0" parTransId="{FEB8C4B1-CB59-49B4-80CC-6C907DD3DBE3}" sibTransId="{96E09357-4689-451B-93EE-FAE64727A22E}"/>
    <dgm:cxn modelId="{1C6F03E9-CFC6-4209-98AA-CB57AC2E963E}" type="presOf" srcId="{96E09357-4689-451B-93EE-FAE64727A22E}" destId="{195ABD16-F587-4E26-B141-6ACFD3DA1451}" srcOrd="1" destOrd="0" presId="urn:microsoft.com/office/officeart/2005/8/layout/process1"/>
    <dgm:cxn modelId="{46A26AC2-0F4E-4378-B809-9D317D50DAA8}" type="presParOf" srcId="{7D10DB84-B10F-4CCF-997C-19C214E7FA76}" destId="{2289145C-BD53-4651-B716-3E65A9D81D45}" srcOrd="0" destOrd="0" presId="urn:microsoft.com/office/officeart/2005/8/layout/process1"/>
    <dgm:cxn modelId="{76B27DCD-19BE-4ABE-88D3-580BA4D601A7}" type="presParOf" srcId="{7D10DB84-B10F-4CCF-997C-19C214E7FA76}" destId="{13316C30-9C8D-40BA-9E17-C6344B721814}" srcOrd="1" destOrd="0" presId="urn:microsoft.com/office/officeart/2005/8/layout/process1"/>
    <dgm:cxn modelId="{5B5CC068-989A-49F7-A193-7BB9144D7B6D}" type="presParOf" srcId="{13316C30-9C8D-40BA-9E17-C6344B721814}" destId="{195ABD16-F587-4E26-B141-6ACFD3DA1451}" srcOrd="0" destOrd="0" presId="urn:microsoft.com/office/officeart/2005/8/layout/process1"/>
    <dgm:cxn modelId="{2D346530-9A0F-4DB4-8D98-D3873EFD0794}" type="presParOf" srcId="{7D10DB84-B10F-4CCF-997C-19C214E7FA76}" destId="{9F927115-6029-4BB9-B004-06A86DD7E7B4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43F9BB-1421-46E2-B7A2-EB67014BE62F}">
      <dsp:nvSpPr>
        <dsp:cNvPr id="0" name=""/>
        <dsp:cNvSpPr/>
      </dsp:nvSpPr>
      <dsp:spPr>
        <a:xfrm>
          <a:off x="395053" y="8359"/>
          <a:ext cx="1342884" cy="828000"/>
        </a:xfrm>
        <a:prstGeom prst="trapezoid">
          <a:avLst>
            <a:gd name="adj" fmla="val 810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itchFamily="34" charset="0"/>
              <a:cs typeface="Arial" pitchFamily="34" charset="0"/>
            </a:rPr>
            <a:t>Manager</a:t>
          </a:r>
          <a:endParaRPr lang="fr-FR" sz="1200" b="1" kern="1200">
            <a:latin typeface="Arial" pitchFamily="34" charset="0"/>
            <a:cs typeface="Arial" pitchFamily="34" charset="0"/>
          </a:endParaRPr>
        </a:p>
      </dsp:txBody>
      <dsp:txXfrm>
        <a:off x="395053" y="8359"/>
        <a:ext cx="1342884" cy="828000"/>
      </dsp:txXfrm>
    </dsp:sp>
    <dsp:sp modelId="{955D402D-16AB-4C13-B2B6-3003164919F8}">
      <dsp:nvSpPr>
        <dsp:cNvPr id="0" name=""/>
        <dsp:cNvSpPr/>
      </dsp:nvSpPr>
      <dsp:spPr>
        <a:xfrm>
          <a:off x="0" y="828000"/>
          <a:ext cx="2159635" cy="503594"/>
        </a:xfrm>
        <a:prstGeom prst="trapezoid">
          <a:avLst>
            <a:gd name="adj" fmla="val 81092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itchFamily="34" charset="0"/>
              <a:cs typeface="Arial" pitchFamily="34" charset="0"/>
            </a:rPr>
            <a:t>Salariés</a:t>
          </a:r>
          <a:endParaRPr lang="fr-FR" sz="1200" b="1" kern="1200">
            <a:latin typeface="Arial" pitchFamily="34" charset="0"/>
            <a:cs typeface="Arial" pitchFamily="34" charset="0"/>
          </a:endParaRPr>
        </a:p>
      </dsp:txBody>
      <dsp:txXfrm>
        <a:off x="377936" y="828000"/>
        <a:ext cx="1403762" cy="5035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836B66-D957-4E30-8429-FC3DEFA987A8}">
      <dsp:nvSpPr>
        <dsp:cNvPr id="0" name=""/>
        <dsp:cNvSpPr/>
      </dsp:nvSpPr>
      <dsp:spPr>
        <a:xfrm rot="10800000">
          <a:off x="0" y="0"/>
          <a:ext cx="2160000" cy="534055"/>
        </a:xfrm>
        <a:prstGeom prst="trapezoid">
          <a:avLst>
            <a:gd name="adj" fmla="val 81081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itchFamily="34" charset="0"/>
              <a:cs typeface="Arial" pitchFamily="34" charset="0"/>
            </a:rPr>
            <a:t>Manager</a:t>
          </a:r>
          <a:endParaRPr lang="fr-FR" sz="1200" b="1" kern="1200">
            <a:latin typeface="Arial" pitchFamily="34" charset="0"/>
            <a:cs typeface="Arial" pitchFamily="34" charset="0"/>
          </a:endParaRPr>
        </a:p>
      </dsp:txBody>
      <dsp:txXfrm rot="-10800000">
        <a:off x="377999" y="0"/>
        <a:ext cx="1404000" cy="534055"/>
      </dsp:txXfrm>
    </dsp:sp>
    <dsp:sp modelId="{78A3F05F-DE0B-4ABB-A27B-A9003CBE66BD}">
      <dsp:nvSpPr>
        <dsp:cNvPr id="0" name=""/>
        <dsp:cNvSpPr/>
      </dsp:nvSpPr>
      <dsp:spPr>
        <a:xfrm rot="10800000">
          <a:off x="433017" y="534055"/>
          <a:ext cx="1293964" cy="797944"/>
        </a:xfrm>
        <a:prstGeom prst="trapezoid">
          <a:avLst>
            <a:gd name="adj" fmla="val 81081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itchFamily="34" charset="0"/>
              <a:cs typeface="Arial" pitchFamily="34" charset="0"/>
            </a:rPr>
            <a:t>Salariés</a:t>
          </a:r>
          <a:endParaRPr lang="fr-FR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>
            <a:latin typeface="Arial" pitchFamily="34" charset="0"/>
            <a:cs typeface="Arial" pitchFamily="34" charset="0"/>
          </a:endParaRPr>
        </a:p>
      </dsp:txBody>
      <dsp:txXfrm rot="-10800000">
        <a:off x="433017" y="534055"/>
        <a:ext cx="1293964" cy="7979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89145C-BD53-4651-B716-3E65A9D81D45}">
      <dsp:nvSpPr>
        <dsp:cNvPr id="0" name=""/>
        <dsp:cNvSpPr/>
      </dsp:nvSpPr>
      <dsp:spPr>
        <a:xfrm>
          <a:off x="670" y="0"/>
          <a:ext cx="1428953" cy="2628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itchFamily="34" charset="0"/>
              <a:cs typeface="Arial" pitchFamily="34" charset="0"/>
            </a:rPr>
            <a:t>Salariés</a:t>
          </a:r>
          <a:endParaRPr lang="fr-FR" sz="1200" b="1" kern="1200">
            <a:latin typeface="Arial" pitchFamily="34" charset="0"/>
            <a:cs typeface="Arial" pitchFamily="34" charset="0"/>
          </a:endParaRPr>
        </a:p>
      </dsp:txBody>
      <dsp:txXfrm>
        <a:off x="8370" y="7700"/>
        <a:ext cx="1413553" cy="247490"/>
      </dsp:txXfrm>
    </dsp:sp>
    <dsp:sp modelId="{13316C30-9C8D-40BA-9E17-C6344B721814}">
      <dsp:nvSpPr>
        <dsp:cNvPr id="0" name=""/>
        <dsp:cNvSpPr/>
      </dsp:nvSpPr>
      <dsp:spPr>
        <a:xfrm>
          <a:off x="1474353" y="0"/>
          <a:ext cx="499269" cy="262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kern="1200"/>
        </a:p>
      </dsp:txBody>
      <dsp:txXfrm>
        <a:off x="1474353" y="52578"/>
        <a:ext cx="420402" cy="157734"/>
      </dsp:txXfrm>
    </dsp:sp>
    <dsp:sp modelId="{9F927115-6029-4BB9-B004-06A86DD7E7B4}">
      <dsp:nvSpPr>
        <dsp:cNvPr id="0" name=""/>
        <dsp:cNvSpPr/>
      </dsp:nvSpPr>
      <dsp:spPr>
        <a:xfrm>
          <a:off x="2001204" y="0"/>
          <a:ext cx="1428953" cy="2628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" pitchFamily="34" charset="0"/>
              <a:cs typeface="Arial" pitchFamily="34" charset="0"/>
            </a:rPr>
            <a:t>Salariés</a:t>
          </a:r>
          <a:endParaRPr lang="fr-FR" sz="1200" b="1" kern="1200">
            <a:latin typeface="Arial" pitchFamily="34" charset="0"/>
            <a:cs typeface="Arial" pitchFamily="34" charset="0"/>
          </a:endParaRPr>
        </a:p>
      </dsp:txBody>
      <dsp:txXfrm>
        <a:off x="2008904" y="7700"/>
        <a:ext cx="1413553" cy="247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2015-03-23T13:15:00Z</dcterms:created>
  <dcterms:modified xsi:type="dcterms:W3CDTF">2025-03-28T14:12:00Z</dcterms:modified>
</cp:coreProperties>
</file>