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ayout w:type="fixed"/>
        <w:tblLook w:val="04A0" w:firstRow="1" w:lastRow="0" w:firstColumn="1" w:lastColumn="0" w:noHBand="0" w:noVBand="1"/>
      </w:tblPr>
      <w:tblGrid>
        <w:gridCol w:w="1701"/>
        <w:gridCol w:w="6096"/>
        <w:gridCol w:w="992"/>
        <w:gridCol w:w="1210"/>
      </w:tblGrid>
      <w:tr w:rsidR="0008199E" w:rsidRPr="00D5261F" w14:paraId="4523142A" w14:textId="77777777" w:rsidTr="0008199E">
        <w:trPr>
          <w:trHeight w:val="386"/>
        </w:trPr>
        <w:tc>
          <w:tcPr>
            <w:tcW w:w="7797" w:type="dxa"/>
            <w:gridSpan w:val="2"/>
            <w:shd w:val="clear" w:color="auto" w:fill="92D050"/>
            <w:vAlign w:val="center"/>
          </w:tcPr>
          <w:p w14:paraId="0212C3C8" w14:textId="77777777" w:rsidR="0008199E" w:rsidRPr="00885C54" w:rsidRDefault="0008199E" w:rsidP="00F46CD0">
            <w:pPr>
              <w:pStyle w:val="Titre2"/>
              <w:jc w:val="center"/>
              <w:rPr>
                <w:rFonts w:ascii="Arial" w:hAnsi="Arial"/>
                <w:sz w:val="28"/>
                <w:szCs w:val="22"/>
              </w:rPr>
            </w:pPr>
            <w:bookmarkStart w:id="0" w:name="_Hlk510989424"/>
            <w:r w:rsidRPr="00885C54">
              <w:rPr>
                <w:rFonts w:ascii="Arial" w:hAnsi="Arial"/>
                <w:sz w:val="28"/>
                <w:szCs w:val="22"/>
              </w:rPr>
              <w:t>Mission 1 - Concevoir une campagne de communication</w:t>
            </w:r>
          </w:p>
        </w:tc>
        <w:tc>
          <w:tcPr>
            <w:tcW w:w="2202" w:type="dxa"/>
            <w:gridSpan w:val="2"/>
            <w:shd w:val="clear" w:color="auto" w:fill="92D050"/>
          </w:tcPr>
          <w:p w14:paraId="24ED780B" w14:textId="77777777" w:rsidR="0008199E" w:rsidRPr="00627C36" w:rsidRDefault="0008199E" w:rsidP="00F46CD0">
            <w:pPr>
              <w:pStyle w:val="Titre2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20C2010F" wp14:editId="4DAF5984">
                  <wp:extent cx="1263015" cy="600075"/>
                  <wp:effectExtent l="0" t="0" r="0" b="9525"/>
                  <wp:docPr id="2086622011" name="Image 2086622011" descr="Capture d’éc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9B02B0C.tmp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01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199E" w:rsidRPr="006C4245" w14:paraId="33640FE1" w14:textId="77777777" w:rsidTr="0008199E">
        <w:tc>
          <w:tcPr>
            <w:tcW w:w="1701" w:type="dxa"/>
            <w:shd w:val="clear" w:color="auto" w:fill="92D050"/>
            <w:vAlign w:val="center"/>
          </w:tcPr>
          <w:p w14:paraId="6DC97BC0" w14:textId="77777777" w:rsidR="0008199E" w:rsidRPr="006C4245" w:rsidRDefault="0008199E" w:rsidP="00F46CD0">
            <w:pPr>
              <w:jc w:val="center"/>
              <w:rPr>
                <w:rFonts w:cs="Arial"/>
              </w:rPr>
            </w:pPr>
            <w:r w:rsidRPr="008A14EF">
              <w:rPr>
                <w:rFonts w:cs="Arial"/>
              </w:rPr>
              <w:t>Durée</w:t>
            </w:r>
            <w:r>
              <w:rPr>
                <w:rFonts w:cs="Arial"/>
              </w:rPr>
              <w:t xml:space="preserve"> : 1 h 40</w:t>
            </w:r>
          </w:p>
        </w:tc>
        <w:tc>
          <w:tcPr>
            <w:tcW w:w="6096" w:type="dxa"/>
            <w:shd w:val="clear" w:color="auto" w:fill="92D050"/>
            <w:vAlign w:val="center"/>
          </w:tcPr>
          <w:p w14:paraId="659D758D" w14:textId="77777777" w:rsidR="0008199E" w:rsidRPr="006C4245" w:rsidRDefault="0008199E" w:rsidP="00F46CD0">
            <w:pPr>
              <w:jc w:val="center"/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5B09F837" wp14:editId="288438F6">
                  <wp:extent cx="288000" cy="288000"/>
                  <wp:effectExtent l="0" t="0" r="0" b="0"/>
                  <wp:docPr id="1338447051" name="Graphique 1338447051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7" name="Graphique 937" descr="Homme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</w:rPr>
              <w:t xml:space="preserve">ou </w:t>
            </w:r>
            <w:r>
              <w:rPr>
                <w:rFonts w:cs="Arial"/>
                <w:noProof/>
              </w:rPr>
              <w:drawing>
                <wp:inline distT="0" distB="0" distL="0" distR="0" wp14:anchorId="738A0D2E" wp14:editId="1228996C">
                  <wp:extent cx="473010" cy="324000"/>
                  <wp:effectExtent l="0" t="0" r="3810" b="0"/>
                  <wp:docPr id="434035691" name="Graphique 18" descr="Group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035691" name="Graphique 434035691" descr="Groupe avec un remplissage uni"/>
                          <pic:cNvPicPr/>
                        </pic:nvPicPr>
                        <pic:blipFill rotWithShape="1"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rcRect t="15400" b="16101"/>
                          <a:stretch/>
                        </pic:blipFill>
                        <pic:spPr bwMode="auto">
                          <a:xfrm>
                            <a:off x="0" y="0"/>
                            <a:ext cx="473010" cy="32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shd w:val="clear" w:color="auto" w:fill="92D050"/>
            <w:vAlign w:val="center"/>
          </w:tcPr>
          <w:p w14:paraId="64B3855A" w14:textId="77777777" w:rsidR="0008199E" w:rsidRPr="006C4245" w:rsidRDefault="0008199E" w:rsidP="00F46CD0">
            <w:pPr>
              <w:jc w:val="center"/>
              <w:rPr>
                <w:rFonts w:cs="Arial"/>
              </w:rPr>
            </w:pPr>
            <w:r>
              <w:rPr>
                <w:noProof/>
              </w:rPr>
              <w:drawing>
                <wp:inline distT="0" distB="0" distL="0" distR="0" wp14:anchorId="3A927384" wp14:editId="3C369F37">
                  <wp:extent cx="369416" cy="360000"/>
                  <wp:effectExtent l="0" t="0" r="0" b="2540"/>
                  <wp:docPr id="238324691" name="Image 26" descr="Une image contenant symbole, Bleu électrique, Police, Graphiqu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324691" name="Image 26" descr="Une image contenant symbole, Bleu électrique, Police, Graphique&#10;&#10;Le contenu généré par l’IA peut être incorrect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416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0" w:type="dxa"/>
            <w:shd w:val="clear" w:color="auto" w:fill="92D050"/>
            <w:vAlign w:val="center"/>
          </w:tcPr>
          <w:p w14:paraId="560FB372" w14:textId="77777777" w:rsidR="0008199E" w:rsidRPr="006C4245" w:rsidRDefault="0008199E" w:rsidP="00F46CD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Source</w:t>
            </w:r>
          </w:p>
        </w:tc>
      </w:tr>
    </w:tbl>
    <w:p w14:paraId="0B84F80B" w14:textId="018BF94A" w:rsidR="00A635C5" w:rsidRDefault="00A635C5" w:rsidP="00A635C5">
      <w:pPr>
        <w:shd w:val="clear" w:color="auto" w:fill="E2EFD9" w:themeFill="accent6" w:themeFillTint="33"/>
        <w:spacing w:before="120"/>
        <w:jc w:val="center"/>
        <w:rPr>
          <w:b/>
        </w:rPr>
      </w:pPr>
      <w:r>
        <w:rPr>
          <w:b/>
        </w:rPr>
        <w:t>Jeux sérieux</w:t>
      </w:r>
    </w:p>
    <w:p w14:paraId="072C7F30" w14:textId="77777777" w:rsidR="00A635C5" w:rsidRDefault="00A635C5" w:rsidP="00A635C5">
      <w:pPr>
        <w:pStyle w:val="Paragraphedeliste"/>
        <w:numPr>
          <w:ilvl w:val="0"/>
          <w:numId w:val="5"/>
        </w:numPr>
        <w:shd w:val="clear" w:color="auto" w:fill="E2EFD9" w:themeFill="accent6" w:themeFillTint="33"/>
        <w:spacing w:after="120"/>
        <w:ind w:left="284" w:hanging="284"/>
      </w:pPr>
      <w:r>
        <w:t>Concevoir des groupes de 4 étudiants,</w:t>
      </w:r>
    </w:p>
    <w:p w14:paraId="511808F6" w14:textId="77777777" w:rsidR="00A635C5" w:rsidRDefault="00A635C5" w:rsidP="00A635C5">
      <w:pPr>
        <w:pStyle w:val="Paragraphedeliste"/>
        <w:numPr>
          <w:ilvl w:val="0"/>
          <w:numId w:val="5"/>
        </w:numPr>
        <w:shd w:val="clear" w:color="auto" w:fill="E2EFD9" w:themeFill="accent6" w:themeFillTint="33"/>
        <w:spacing w:after="120"/>
        <w:ind w:left="284" w:hanging="284"/>
      </w:pPr>
      <w:r>
        <w:t>Chaque étudiant conçoit sa propre note de service au sein du groupe,</w:t>
      </w:r>
    </w:p>
    <w:p w14:paraId="221CABDF" w14:textId="77777777" w:rsidR="00A635C5" w:rsidRDefault="00A635C5" w:rsidP="00A635C5">
      <w:pPr>
        <w:pStyle w:val="Paragraphedeliste"/>
        <w:numPr>
          <w:ilvl w:val="0"/>
          <w:numId w:val="5"/>
        </w:numPr>
        <w:shd w:val="clear" w:color="auto" w:fill="E2EFD9" w:themeFill="accent6" w:themeFillTint="33"/>
        <w:ind w:left="284" w:hanging="284"/>
      </w:pPr>
      <w:r>
        <w:rPr>
          <w:rFonts w:cs="Arial"/>
        </w:rPr>
        <w:t>Á</w:t>
      </w:r>
      <w:r>
        <w:t xml:space="preserve"> l’issue des 30 minutes, le groupe compare et analyse les productions de chacun et retient le document qui sera soumis au formateur et/ou aux autres groupes. </w:t>
      </w:r>
    </w:p>
    <w:p w14:paraId="40FA5012" w14:textId="77777777" w:rsidR="00A635C5" w:rsidRDefault="00A635C5" w:rsidP="00A635C5">
      <w:pPr>
        <w:pStyle w:val="texte"/>
        <w:rPr>
          <w:sz w:val="24"/>
        </w:rPr>
      </w:pPr>
    </w:p>
    <w:p w14:paraId="5DDE9602" w14:textId="77777777" w:rsidR="00A635C5" w:rsidRPr="00423255" w:rsidRDefault="00A635C5" w:rsidP="00A635C5">
      <w:pPr>
        <w:pStyle w:val="texte"/>
        <w:rPr>
          <w:sz w:val="24"/>
        </w:rPr>
      </w:pPr>
      <w:bookmarkStart w:id="1" w:name="_Hlk511029794"/>
      <w:r w:rsidRPr="00423255">
        <w:rPr>
          <w:sz w:val="24"/>
        </w:rPr>
        <w:t>Contexte professionnel</w:t>
      </w: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4675"/>
        <w:gridCol w:w="5498"/>
      </w:tblGrid>
      <w:tr w:rsidR="00A635C5" w:rsidRPr="005B24B1" w14:paraId="570EC954" w14:textId="77777777" w:rsidTr="00CC189C">
        <w:trPr>
          <w:trHeight w:val="547"/>
        </w:trPr>
        <w:tc>
          <w:tcPr>
            <w:tcW w:w="10173" w:type="dxa"/>
            <w:gridSpan w:val="2"/>
          </w:tcPr>
          <w:p w14:paraId="3F2DB1E7" w14:textId="77777777" w:rsidR="00A635C5" w:rsidRPr="005B24B1" w:rsidRDefault="00A635C5" w:rsidP="00CC189C">
            <w:pPr>
              <w:spacing w:before="120"/>
              <w:jc w:val="both"/>
              <w:rPr>
                <w:rFonts w:cs="Arial"/>
              </w:rPr>
            </w:pPr>
            <w:r w:rsidRPr="005B24B1">
              <w:rPr>
                <w:rFonts w:cs="Arial"/>
              </w:rPr>
              <w:t xml:space="preserve">La </w:t>
            </w:r>
            <w:r>
              <w:rPr>
                <w:rFonts w:cs="Arial"/>
              </w:rPr>
              <w:t>micro-brasserie du Solliet</w:t>
            </w:r>
            <w:r w:rsidRPr="005B24B1">
              <w:rPr>
                <w:rFonts w:cs="Arial"/>
              </w:rPr>
              <w:t xml:space="preserve"> a été créée par </w:t>
            </w:r>
            <w:r>
              <w:rPr>
                <w:rFonts w:cs="Arial"/>
              </w:rPr>
              <w:t>Adrien Solliet</w:t>
            </w:r>
            <w:r w:rsidRPr="005B24B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en 2013</w:t>
            </w:r>
            <w:r w:rsidRPr="005B24B1">
              <w:rPr>
                <w:rFonts w:cs="Arial"/>
              </w:rPr>
              <w:t xml:space="preserve">. Elle est spécialisée dans la fabrication </w:t>
            </w:r>
            <w:r>
              <w:rPr>
                <w:rFonts w:cs="Arial"/>
              </w:rPr>
              <w:t>et la distribution de bières</w:t>
            </w:r>
            <w:r w:rsidRPr="005B24B1">
              <w:rPr>
                <w:rFonts w:cs="Arial"/>
              </w:rPr>
              <w:t xml:space="preserve">. </w:t>
            </w:r>
          </w:p>
        </w:tc>
      </w:tr>
      <w:tr w:rsidR="00A635C5" w:rsidRPr="00863D49" w14:paraId="73286291" w14:textId="77777777" w:rsidTr="00CC189C">
        <w:trPr>
          <w:trHeight w:val="547"/>
        </w:trPr>
        <w:tc>
          <w:tcPr>
            <w:tcW w:w="4675" w:type="dxa"/>
            <w:vAlign w:val="center"/>
          </w:tcPr>
          <w:p w14:paraId="6D4E7042" w14:textId="77777777" w:rsidR="00A635C5" w:rsidRPr="00863D49" w:rsidRDefault="00A635C5" w:rsidP="00CC189C">
            <w:pPr>
              <w:tabs>
                <w:tab w:val="left" w:pos="7905"/>
              </w:tabs>
              <w:jc w:val="center"/>
              <w:rPr>
                <w:b/>
                <w:sz w:val="18"/>
                <w:szCs w:val="18"/>
              </w:rPr>
            </w:pPr>
            <w:r w:rsidRPr="00863D49">
              <w:rPr>
                <w:b/>
                <w:sz w:val="18"/>
                <w:szCs w:val="18"/>
              </w:rPr>
              <w:t>MBS - Micro Brasserie du Solliet</w:t>
            </w:r>
          </w:p>
          <w:p w14:paraId="75357E86" w14:textId="77777777" w:rsidR="00A635C5" w:rsidRPr="00863D49" w:rsidRDefault="00A635C5" w:rsidP="00CC189C">
            <w:pPr>
              <w:tabs>
                <w:tab w:val="left" w:pos="7905"/>
              </w:tabs>
              <w:jc w:val="center"/>
              <w:rPr>
                <w:bCs/>
                <w:sz w:val="18"/>
                <w:szCs w:val="18"/>
              </w:rPr>
            </w:pPr>
            <w:r w:rsidRPr="00863D49">
              <w:rPr>
                <w:bCs/>
                <w:sz w:val="18"/>
                <w:szCs w:val="18"/>
              </w:rPr>
              <w:t>23 Place de Charvin - 38000 Grenoble</w:t>
            </w:r>
          </w:p>
          <w:p w14:paraId="2043BFE9" w14:textId="77777777" w:rsidR="00A635C5" w:rsidRPr="00863D49" w:rsidRDefault="00A635C5" w:rsidP="00CC189C">
            <w:pPr>
              <w:jc w:val="center"/>
              <w:rPr>
                <w:sz w:val="18"/>
                <w:szCs w:val="18"/>
              </w:rPr>
            </w:pPr>
            <w:r w:rsidRPr="00863D49">
              <w:rPr>
                <w:sz w:val="18"/>
                <w:szCs w:val="18"/>
              </w:rPr>
              <w:t xml:space="preserve">Tél. : </w:t>
            </w:r>
            <w:r w:rsidRPr="00863D49">
              <w:rPr>
                <w:bCs/>
                <w:sz w:val="18"/>
                <w:szCs w:val="18"/>
              </w:rPr>
              <w:t xml:space="preserve">09 50 22 xx xx - </w:t>
            </w:r>
            <w:r w:rsidRPr="00863D49">
              <w:rPr>
                <w:sz w:val="18"/>
                <w:szCs w:val="18"/>
              </w:rPr>
              <w:t>Fax 09 50</w:t>
            </w:r>
            <w:r w:rsidRPr="00863D49">
              <w:rPr>
                <w:bCs/>
                <w:sz w:val="18"/>
                <w:szCs w:val="18"/>
              </w:rPr>
              <w:t xml:space="preserve"> 22 xx xx</w:t>
            </w:r>
          </w:p>
        </w:tc>
        <w:tc>
          <w:tcPr>
            <w:tcW w:w="5498" w:type="dxa"/>
            <w:vAlign w:val="center"/>
          </w:tcPr>
          <w:p w14:paraId="62261067" w14:textId="77777777" w:rsidR="00A635C5" w:rsidRPr="00863D49" w:rsidRDefault="00A635C5" w:rsidP="00CC189C">
            <w:pPr>
              <w:pStyle w:val="texte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</w:tabs>
              <w:ind w:right="113"/>
              <w:jc w:val="center"/>
              <w:rPr>
                <w:sz w:val="18"/>
                <w:szCs w:val="18"/>
                <w:lang w:val="en-US"/>
              </w:rPr>
            </w:pPr>
            <w:r w:rsidRPr="00863D49">
              <w:rPr>
                <w:sz w:val="18"/>
                <w:szCs w:val="18"/>
                <w:lang w:val="en-US"/>
              </w:rPr>
              <w:t xml:space="preserve">Mél </w:t>
            </w:r>
            <w:r w:rsidRPr="00863D49">
              <w:rPr>
                <w:b w:val="0"/>
                <w:sz w:val="18"/>
                <w:szCs w:val="18"/>
                <w:lang w:val="en-US"/>
              </w:rPr>
              <w:t xml:space="preserve">: </w:t>
            </w:r>
            <w:hyperlink r:id="rId11" w:history="1">
              <w:r w:rsidRPr="00863D49">
                <w:rPr>
                  <w:rStyle w:val="Lienhypertexte"/>
                  <w:b w:val="0"/>
                  <w:sz w:val="18"/>
                  <w:szCs w:val="18"/>
                  <w:lang w:val="en-US"/>
                </w:rPr>
                <w:t>accueil@mbs.com</w:t>
              </w:r>
            </w:hyperlink>
          </w:p>
          <w:p w14:paraId="6950398D" w14:textId="77777777" w:rsidR="00A635C5" w:rsidRPr="00863D49" w:rsidRDefault="00A635C5" w:rsidP="00CC189C">
            <w:pPr>
              <w:pStyle w:val="texte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</w:tabs>
              <w:ind w:right="113"/>
              <w:jc w:val="center"/>
              <w:rPr>
                <w:rStyle w:val="Lienhypertexte"/>
                <w:sz w:val="18"/>
                <w:szCs w:val="18"/>
                <w:lang w:val="en-US"/>
              </w:rPr>
            </w:pPr>
            <w:r w:rsidRPr="00863D49">
              <w:rPr>
                <w:sz w:val="18"/>
                <w:szCs w:val="18"/>
                <w:lang w:val="en-US"/>
              </w:rPr>
              <w:t xml:space="preserve">Site web : </w:t>
            </w:r>
            <w:hyperlink r:id="rId12" w:history="1">
              <w:r w:rsidRPr="00863D49">
                <w:rPr>
                  <w:rStyle w:val="Lienhypertexte"/>
                  <w:b w:val="0"/>
                  <w:sz w:val="18"/>
                  <w:szCs w:val="18"/>
                  <w:lang w:val="en-US"/>
                </w:rPr>
                <w:t>http://www.mbs.com</w:t>
              </w:r>
            </w:hyperlink>
          </w:p>
          <w:p w14:paraId="45BCB2E9" w14:textId="77777777" w:rsidR="00A635C5" w:rsidRPr="00863D49" w:rsidRDefault="00A635C5" w:rsidP="00CC189C">
            <w:pPr>
              <w:jc w:val="center"/>
              <w:rPr>
                <w:rFonts w:cs="Arial"/>
                <w:sz w:val="18"/>
                <w:szCs w:val="18"/>
              </w:rPr>
            </w:pPr>
            <w:r w:rsidRPr="00863D49">
              <w:rPr>
                <w:rFonts w:cs="Arial"/>
                <w:sz w:val="18"/>
                <w:szCs w:val="18"/>
              </w:rPr>
              <w:t xml:space="preserve">N° SIRET : </w:t>
            </w:r>
            <w:r w:rsidRPr="00863D49">
              <w:rPr>
                <w:rFonts w:cs="Arial"/>
                <w:b/>
                <w:sz w:val="18"/>
                <w:szCs w:val="18"/>
              </w:rPr>
              <w:t xml:space="preserve">40121096800037 - </w:t>
            </w:r>
            <w:r w:rsidRPr="00863D49">
              <w:rPr>
                <w:rFonts w:cs="Arial"/>
                <w:sz w:val="18"/>
                <w:szCs w:val="18"/>
              </w:rPr>
              <w:t xml:space="preserve">N° APE : </w:t>
            </w:r>
            <w:r w:rsidRPr="00863D49">
              <w:rPr>
                <w:rFonts w:cs="Arial"/>
                <w:b/>
                <w:bCs/>
                <w:sz w:val="18"/>
                <w:szCs w:val="18"/>
              </w:rPr>
              <w:t>1105Z</w:t>
            </w:r>
          </w:p>
        </w:tc>
      </w:tr>
    </w:tbl>
    <w:p w14:paraId="6F5A5147" w14:textId="77777777" w:rsidR="00A635C5" w:rsidRDefault="00A635C5" w:rsidP="00A635C5">
      <w:pPr>
        <w:spacing w:before="240"/>
        <w:jc w:val="both"/>
        <w:rPr>
          <w:rFonts w:ascii="Arial Narrow" w:hAnsi="Arial Narrow"/>
          <w:sz w:val="18"/>
        </w:rPr>
      </w:pPr>
      <w:r>
        <w:rPr>
          <w:lang w:eastAsia="fr-FR"/>
        </w:rPr>
        <w:t>Devant le succès rencontré par la micro brasserie sur Grenoble, M. Solliet souhaite ouvrir deux nouvelles micro brasserie dans deux villes de la région Auvergne-Rhône-Alpes aux adresses suivantes :</w:t>
      </w:r>
      <w:r w:rsidRPr="00D61FF8">
        <w:rPr>
          <w:rFonts w:ascii="Arial Narrow" w:hAnsi="Arial Narrow"/>
          <w:sz w:val="18"/>
        </w:rPr>
        <w:tab/>
      </w:r>
    </w:p>
    <w:p w14:paraId="76ED13B1" w14:textId="77777777" w:rsidR="00A635C5" w:rsidRPr="00423255" w:rsidRDefault="00A635C5" w:rsidP="00A635C5">
      <w:pPr>
        <w:spacing w:before="120"/>
        <w:jc w:val="both"/>
        <w:rPr>
          <w:rFonts w:cs="Arial"/>
        </w:rPr>
      </w:pPr>
      <w:r w:rsidRPr="00423255">
        <w:rPr>
          <w:rFonts w:cs="Arial"/>
          <w:b/>
          <w:lang w:eastAsia="fr-FR"/>
        </w:rPr>
        <w:t xml:space="preserve">Micro brasserie du Solliet - 25 </w:t>
      </w:r>
      <w:r>
        <w:rPr>
          <w:rFonts w:cs="Arial"/>
          <w:b/>
          <w:lang w:eastAsia="fr-FR"/>
        </w:rPr>
        <w:t>Place Saint Georges</w:t>
      </w:r>
      <w:r w:rsidRPr="00423255">
        <w:rPr>
          <w:rFonts w:cs="Arial"/>
          <w:b/>
          <w:lang w:eastAsia="fr-FR"/>
        </w:rPr>
        <w:t xml:space="preserve"> 6900</w:t>
      </w:r>
      <w:r>
        <w:rPr>
          <w:rFonts w:cs="Arial"/>
          <w:b/>
          <w:lang w:eastAsia="fr-FR"/>
        </w:rPr>
        <w:t>1</w:t>
      </w:r>
      <w:r w:rsidRPr="00423255">
        <w:rPr>
          <w:rFonts w:cs="Arial"/>
          <w:b/>
          <w:lang w:eastAsia="fr-FR"/>
        </w:rPr>
        <w:t xml:space="preserve"> Lyon - Tél. : 04 78 59 xx xx</w:t>
      </w:r>
    </w:p>
    <w:p w14:paraId="001953BB" w14:textId="77777777" w:rsidR="00A635C5" w:rsidRPr="00423255" w:rsidRDefault="00A635C5" w:rsidP="00A635C5">
      <w:pPr>
        <w:jc w:val="both"/>
        <w:rPr>
          <w:rFonts w:cs="Arial"/>
        </w:rPr>
      </w:pPr>
      <w:r w:rsidRPr="00423255">
        <w:rPr>
          <w:rFonts w:cs="Arial"/>
          <w:b/>
          <w:lang w:eastAsia="fr-FR"/>
        </w:rPr>
        <w:t>Micro brasserie du Solliet - 18 rue de Boigne - 73000 Chambéry - Tél. : 04 79 33 xx xx</w:t>
      </w:r>
    </w:p>
    <w:p w14:paraId="66ADEC19" w14:textId="77777777" w:rsidR="00A635C5" w:rsidRPr="00013CCB" w:rsidRDefault="00A635C5" w:rsidP="00A635C5">
      <w:pPr>
        <w:spacing w:before="240"/>
        <w:ind w:right="-1"/>
        <w:jc w:val="both"/>
        <w:rPr>
          <w:rFonts w:cs="Arial"/>
          <w:lang w:eastAsia="fr-FR"/>
        </w:rPr>
      </w:pPr>
      <w:r>
        <w:rPr>
          <w:rFonts w:cs="Arial"/>
          <w:lang w:eastAsia="fr-FR"/>
        </w:rPr>
        <w:t>À</w:t>
      </w:r>
      <w:r w:rsidRPr="00013CCB">
        <w:rPr>
          <w:rFonts w:cs="Arial"/>
          <w:lang w:eastAsia="fr-FR"/>
        </w:rPr>
        <w:t xml:space="preserve"> la suite d’une étude de marché réalisée à </w:t>
      </w:r>
      <w:r>
        <w:rPr>
          <w:rFonts w:cs="Arial"/>
          <w:lang w:eastAsia="fr-FR"/>
        </w:rPr>
        <w:t>Grenoble</w:t>
      </w:r>
      <w:r w:rsidRPr="00013CCB">
        <w:rPr>
          <w:rFonts w:cs="Arial"/>
          <w:lang w:eastAsia="fr-FR"/>
        </w:rPr>
        <w:t xml:space="preserve">, il apparait que la vente </w:t>
      </w:r>
      <w:r>
        <w:rPr>
          <w:rFonts w:cs="Arial"/>
          <w:lang w:eastAsia="fr-FR"/>
        </w:rPr>
        <w:t xml:space="preserve">exclusive </w:t>
      </w:r>
      <w:r w:rsidRPr="00013CCB">
        <w:rPr>
          <w:rFonts w:cs="Arial"/>
          <w:lang w:eastAsia="fr-FR"/>
        </w:rPr>
        <w:t xml:space="preserve">de </w:t>
      </w:r>
      <w:r>
        <w:rPr>
          <w:rFonts w:cs="Arial"/>
          <w:lang w:eastAsia="fr-FR"/>
        </w:rPr>
        <w:t xml:space="preserve">bières limite la fréquentation des points de ventes et limite la rentabilité des bars. La société </w:t>
      </w:r>
      <w:r w:rsidRPr="00013CCB">
        <w:rPr>
          <w:rFonts w:cs="Arial"/>
          <w:lang w:eastAsia="fr-FR"/>
        </w:rPr>
        <w:t xml:space="preserve">envisage de faire de la restauration rapide, domaine dans lequel </w:t>
      </w:r>
      <w:r>
        <w:rPr>
          <w:rFonts w:cs="Arial"/>
          <w:lang w:eastAsia="fr-FR"/>
        </w:rPr>
        <w:t>M. Solliet souhaite</w:t>
      </w:r>
      <w:r w:rsidRPr="00013CCB">
        <w:rPr>
          <w:rFonts w:cs="Arial"/>
          <w:lang w:eastAsia="fr-FR"/>
        </w:rPr>
        <w:t xml:space="preserve"> se diversifier depuis plusieurs années.</w:t>
      </w:r>
    </w:p>
    <w:p w14:paraId="394759A5" w14:textId="77777777" w:rsidR="00A635C5" w:rsidRPr="00013CCB" w:rsidRDefault="00A635C5" w:rsidP="00A635C5">
      <w:pPr>
        <w:spacing w:before="120"/>
        <w:ind w:right="-1"/>
        <w:jc w:val="both"/>
        <w:rPr>
          <w:rFonts w:cs="Arial"/>
          <w:lang w:eastAsia="fr-FR"/>
        </w:rPr>
      </w:pPr>
      <w:r w:rsidRPr="00013CCB">
        <w:rPr>
          <w:rFonts w:cs="Arial"/>
          <w:lang w:eastAsia="fr-FR"/>
        </w:rPr>
        <w:t xml:space="preserve">Afin de se démarquer de la forte concurrence des centres-villes, </w:t>
      </w:r>
      <w:r>
        <w:rPr>
          <w:rFonts w:cs="Arial"/>
          <w:lang w:eastAsia="fr-FR"/>
        </w:rPr>
        <w:t>il</w:t>
      </w:r>
      <w:r w:rsidRPr="00013CCB">
        <w:rPr>
          <w:rFonts w:cs="Arial"/>
          <w:lang w:eastAsia="fr-FR"/>
        </w:rPr>
        <w:t xml:space="preserve"> souhaite proposer du snacking </w:t>
      </w:r>
      <w:r>
        <w:rPr>
          <w:rFonts w:cs="Arial"/>
          <w:lang w:eastAsia="fr-FR"/>
        </w:rPr>
        <w:t xml:space="preserve">bio </w:t>
      </w:r>
      <w:r w:rsidRPr="00013CCB">
        <w:rPr>
          <w:rFonts w:cs="Arial"/>
          <w:lang w:eastAsia="fr-FR"/>
        </w:rPr>
        <w:t xml:space="preserve">de qualité qui s’inscrira dans la mouvance du Slow Food. Concept dans lequel </w:t>
      </w:r>
      <w:r>
        <w:rPr>
          <w:rFonts w:cs="Arial"/>
          <w:lang w:eastAsia="fr-FR"/>
        </w:rPr>
        <w:t>il</w:t>
      </w:r>
      <w:r w:rsidRPr="00013CCB">
        <w:rPr>
          <w:rFonts w:cs="Arial"/>
          <w:lang w:eastAsia="fr-FR"/>
        </w:rPr>
        <w:t xml:space="preserve"> croit beaucoup. Ce sera donc l’occasion de tester l’idée qui pourra être déclinée sous forme de franchise.</w:t>
      </w:r>
    </w:p>
    <w:p w14:paraId="0146D8E6" w14:textId="77777777" w:rsidR="00A635C5" w:rsidRDefault="00A635C5" w:rsidP="00A635C5">
      <w:pPr>
        <w:spacing w:before="120" w:after="120"/>
        <w:ind w:right="-1"/>
        <w:jc w:val="both"/>
        <w:rPr>
          <w:rFonts w:cs="Arial"/>
          <w:lang w:eastAsia="fr-FR"/>
        </w:rPr>
      </w:pPr>
      <w:r w:rsidRPr="00013CCB">
        <w:rPr>
          <w:rFonts w:cs="Arial"/>
          <w:lang w:eastAsia="fr-FR"/>
        </w:rPr>
        <w:t>Lorsque vou</w:t>
      </w:r>
      <w:r>
        <w:rPr>
          <w:rFonts w:cs="Arial"/>
          <w:lang w:eastAsia="fr-FR"/>
        </w:rPr>
        <w:t>s lui avez demandé quelle sera</w:t>
      </w:r>
      <w:r w:rsidRPr="00013CCB">
        <w:rPr>
          <w:rFonts w:cs="Arial"/>
          <w:lang w:eastAsia="fr-FR"/>
        </w:rPr>
        <w:t xml:space="preserve"> la clientèle ciblée, </w:t>
      </w:r>
      <w:r>
        <w:rPr>
          <w:rFonts w:cs="Arial"/>
          <w:lang w:eastAsia="fr-FR"/>
        </w:rPr>
        <w:t>il</w:t>
      </w:r>
      <w:r w:rsidRPr="00013CCB">
        <w:rPr>
          <w:rFonts w:cs="Arial"/>
          <w:lang w:eastAsia="fr-FR"/>
        </w:rPr>
        <w:t xml:space="preserve"> a répondu : </w:t>
      </w:r>
    </w:p>
    <w:p w14:paraId="15FBADC0" w14:textId="77777777" w:rsidR="00A635C5" w:rsidRDefault="00A635C5" w:rsidP="00A635C5">
      <w:pPr>
        <w:spacing w:before="120" w:after="120"/>
        <w:ind w:right="-1"/>
        <w:jc w:val="both"/>
        <w:rPr>
          <w:rFonts w:cs="Arial"/>
          <w:i/>
          <w:lang w:eastAsia="fr-FR"/>
        </w:rPr>
      </w:pPr>
      <w:r w:rsidRPr="00013CCB">
        <w:rPr>
          <w:rFonts w:cs="Arial"/>
          <w:i/>
          <w:lang w:eastAsia="fr-FR"/>
        </w:rPr>
        <w:t xml:space="preserve">« L’implantation en centre-ville doit permettre de toucher en priorité une clientèle jeune, branchée et attentive à sa consommation. </w:t>
      </w:r>
    </w:p>
    <w:p w14:paraId="73454915" w14:textId="77777777" w:rsidR="00A635C5" w:rsidRPr="00013CCB" w:rsidRDefault="00A635C5" w:rsidP="00A635C5">
      <w:pPr>
        <w:spacing w:before="120" w:after="120"/>
        <w:ind w:right="-1"/>
        <w:jc w:val="both"/>
        <w:rPr>
          <w:rFonts w:cs="Arial"/>
          <w:i/>
          <w:lang w:eastAsia="fr-FR"/>
        </w:rPr>
      </w:pPr>
      <w:r w:rsidRPr="00013CCB">
        <w:rPr>
          <w:rFonts w:cs="Arial"/>
          <w:i/>
          <w:lang w:eastAsia="fr-FR"/>
        </w:rPr>
        <w:t xml:space="preserve">L’accréditation Slow Food risque de nous éloigner du consommateur lambda mais devrait attirer une clientèle plus haut de gamme et prête à mettre un supplément de prix pour avoir un supplément d’âme. Au final on devrait vendre moins, mais </w:t>
      </w:r>
      <w:r>
        <w:rPr>
          <w:rFonts w:cs="Arial"/>
          <w:i/>
          <w:lang w:eastAsia="fr-FR"/>
        </w:rPr>
        <w:t xml:space="preserve">à </w:t>
      </w:r>
      <w:r w:rsidRPr="00013CCB">
        <w:rPr>
          <w:rFonts w:cs="Arial"/>
          <w:i/>
          <w:lang w:eastAsia="fr-FR"/>
        </w:rPr>
        <w:t>des produits plus chers, ce qui devrait restaurer les marges. L’art sera d’avoir un bon rapport qualité prix ».</w:t>
      </w:r>
    </w:p>
    <w:p w14:paraId="4411A805" w14:textId="77777777" w:rsidR="00A635C5" w:rsidRDefault="00A635C5" w:rsidP="00A635C5">
      <w:pPr>
        <w:spacing w:before="240"/>
        <w:ind w:right="-1"/>
        <w:jc w:val="both"/>
        <w:rPr>
          <w:rFonts w:cs="Arial"/>
          <w:lang w:eastAsia="fr-FR"/>
        </w:rPr>
      </w:pPr>
      <w:r w:rsidRPr="00013CCB">
        <w:rPr>
          <w:rFonts w:cs="Arial"/>
          <w:lang w:eastAsia="fr-FR"/>
        </w:rPr>
        <w:t xml:space="preserve">Les </w:t>
      </w:r>
      <w:r>
        <w:rPr>
          <w:rFonts w:cs="Arial"/>
          <w:lang w:eastAsia="fr-FR"/>
        </w:rPr>
        <w:t>points de ventes</w:t>
      </w:r>
      <w:r w:rsidRPr="00013CCB">
        <w:rPr>
          <w:rFonts w:cs="Arial"/>
          <w:lang w:eastAsia="fr-FR"/>
        </w:rPr>
        <w:t xml:space="preserve"> ouvriront du lundi au samedi à partir du 1</w:t>
      </w:r>
      <w:r w:rsidRPr="00013CCB">
        <w:rPr>
          <w:rFonts w:cs="Arial"/>
          <w:vertAlign w:val="superscript"/>
          <w:lang w:eastAsia="fr-FR"/>
        </w:rPr>
        <w:t>er</w:t>
      </w:r>
      <w:r w:rsidRPr="00013CCB">
        <w:rPr>
          <w:rFonts w:cs="Arial"/>
          <w:lang w:eastAsia="fr-FR"/>
        </w:rPr>
        <w:t xml:space="preserve"> septembre. Le budget communication alloué à l’opération sera de 3 000 € et l’agence de publicité avec laquelle on travaille habituellement facture 400 € la conception d’un flyer (</w:t>
      </w:r>
      <w:r>
        <w:rPr>
          <w:rFonts w:cs="Arial"/>
          <w:lang w:eastAsia="fr-FR"/>
        </w:rPr>
        <w:t>l</w:t>
      </w:r>
      <w:r w:rsidRPr="00013CCB">
        <w:rPr>
          <w:rFonts w:cs="Arial"/>
          <w:lang w:eastAsia="fr-FR"/>
        </w:rPr>
        <w:t>e flyer servira également d’encart)</w:t>
      </w:r>
      <w:r>
        <w:rPr>
          <w:rFonts w:cs="Arial"/>
          <w:lang w:eastAsia="fr-FR"/>
        </w:rPr>
        <w:t>.</w:t>
      </w:r>
    </w:p>
    <w:p w14:paraId="7467B3EF" w14:textId="77777777" w:rsidR="00A635C5" w:rsidRPr="00013CCB" w:rsidRDefault="00A635C5" w:rsidP="00A635C5">
      <w:pPr>
        <w:spacing w:before="240"/>
        <w:ind w:right="425"/>
        <w:jc w:val="both"/>
        <w:rPr>
          <w:rFonts w:cs="Arial"/>
          <w:lang w:eastAsia="fr-FR"/>
        </w:rPr>
      </w:pPr>
      <w:r>
        <w:rPr>
          <w:rFonts w:cs="Arial"/>
          <w:lang w:eastAsia="fr-FR"/>
        </w:rPr>
        <w:t>M. Solliet</w:t>
      </w:r>
      <w:r w:rsidRPr="00013CCB">
        <w:rPr>
          <w:rFonts w:cs="Arial"/>
          <w:lang w:eastAsia="fr-FR"/>
        </w:rPr>
        <w:t xml:space="preserve"> propose : </w:t>
      </w:r>
    </w:p>
    <w:p w14:paraId="496EDC26" w14:textId="77777777" w:rsidR="00A635C5" w:rsidRPr="000C5BC0" w:rsidRDefault="00A635C5" w:rsidP="00A635C5">
      <w:pPr>
        <w:pStyle w:val="Paragraphedeliste"/>
        <w:numPr>
          <w:ilvl w:val="0"/>
          <w:numId w:val="2"/>
        </w:numPr>
        <w:spacing w:after="120"/>
        <w:ind w:left="284" w:right="425" w:hanging="284"/>
        <w:jc w:val="both"/>
        <w:rPr>
          <w:rFonts w:cs="Arial"/>
          <w:lang w:eastAsia="fr-FR"/>
        </w:rPr>
      </w:pPr>
      <w:r w:rsidRPr="000C5BC0">
        <w:rPr>
          <w:rFonts w:cs="Arial"/>
          <w:lang w:eastAsia="fr-FR"/>
        </w:rPr>
        <w:t>de distribuer des flyers dans chaque ville pendant 5 jours la semaine de l’ouverture. Prévoir 4 000 flyer</w:t>
      </w:r>
      <w:r>
        <w:rPr>
          <w:rFonts w:cs="Arial"/>
          <w:lang w:eastAsia="fr-FR"/>
        </w:rPr>
        <w:t xml:space="preserve"> </w:t>
      </w:r>
      <w:r w:rsidRPr="000C5BC0">
        <w:rPr>
          <w:rFonts w:cs="Arial"/>
          <w:lang w:eastAsia="fr-FR"/>
        </w:rPr>
        <w:t xml:space="preserve">par ville et 50 € par jours pour les frais de distribution par ville. </w:t>
      </w:r>
    </w:p>
    <w:p w14:paraId="3D006F41" w14:textId="77777777" w:rsidR="00A635C5" w:rsidRDefault="00A635C5" w:rsidP="00A635C5">
      <w:pPr>
        <w:pStyle w:val="Paragraphedeliste"/>
        <w:numPr>
          <w:ilvl w:val="0"/>
          <w:numId w:val="2"/>
        </w:numPr>
        <w:spacing w:after="360"/>
        <w:ind w:left="284" w:right="425" w:hanging="284"/>
        <w:jc w:val="both"/>
        <w:rPr>
          <w:rFonts w:cs="Arial"/>
          <w:lang w:eastAsia="fr-FR"/>
        </w:rPr>
      </w:pPr>
      <w:r>
        <w:rPr>
          <w:rFonts w:cs="Arial"/>
          <w:lang w:eastAsia="fr-FR"/>
        </w:rPr>
        <w:t>d</w:t>
      </w:r>
      <w:r w:rsidRPr="000C5BC0">
        <w:rPr>
          <w:rFonts w:cs="Arial"/>
          <w:lang w:eastAsia="fr-FR"/>
        </w:rPr>
        <w:t>e passer un encart dans le journal local la semaine de l’ouverture</w:t>
      </w:r>
      <w:r>
        <w:rPr>
          <w:rFonts w:cs="Arial"/>
          <w:lang w:eastAsia="fr-FR"/>
        </w:rPr>
        <w:t>.</w:t>
      </w:r>
    </w:p>
    <w:p w14:paraId="54B8D519" w14:textId="77777777" w:rsidR="00A635C5" w:rsidRPr="00423255" w:rsidRDefault="00A635C5" w:rsidP="00A635C5">
      <w:pPr>
        <w:spacing w:before="120" w:after="120"/>
        <w:rPr>
          <w:b/>
          <w:sz w:val="24"/>
          <w:lang w:eastAsia="fr-FR"/>
        </w:rPr>
      </w:pPr>
      <w:r w:rsidRPr="00423255">
        <w:rPr>
          <w:b/>
          <w:sz w:val="24"/>
          <w:lang w:eastAsia="fr-FR"/>
        </w:rPr>
        <w:t>Travail à faire</w:t>
      </w:r>
    </w:p>
    <w:p w14:paraId="51D3FAAB" w14:textId="77777777" w:rsidR="00A635C5" w:rsidRPr="000C5BC0" w:rsidRDefault="00A635C5" w:rsidP="00A635C5">
      <w:pPr>
        <w:spacing w:before="120" w:after="120"/>
        <w:jc w:val="both"/>
        <w:rPr>
          <w:lang w:eastAsia="fr-FR"/>
        </w:rPr>
      </w:pPr>
      <w:r>
        <w:rPr>
          <w:lang w:eastAsia="fr-FR"/>
        </w:rPr>
        <w:t>Vous devez</w:t>
      </w:r>
      <w:r w:rsidRPr="000C5BC0">
        <w:rPr>
          <w:lang w:eastAsia="fr-FR"/>
        </w:rPr>
        <w:t xml:space="preserve"> préparer la campagne de communication qui accompagnera le lancement des deux points de vente.</w:t>
      </w:r>
    </w:p>
    <w:p w14:paraId="4C44631D" w14:textId="77777777" w:rsidR="00A635C5" w:rsidRPr="000C5BC0" w:rsidRDefault="00A635C5" w:rsidP="00A635C5">
      <w:pPr>
        <w:pStyle w:val="Paragraphedeliste"/>
        <w:numPr>
          <w:ilvl w:val="0"/>
          <w:numId w:val="1"/>
        </w:numPr>
        <w:spacing w:after="120"/>
        <w:jc w:val="both"/>
        <w:rPr>
          <w:lang w:eastAsia="fr-FR"/>
        </w:rPr>
      </w:pPr>
      <w:r w:rsidRPr="000C5BC0">
        <w:rPr>
          <w:lang w:eastAsia="fr-FR"/>
        </w:rPr>
        <w:t>Identifie</w:t>
      </w:r>
      <w:r>
        <w:rPr>
          <w:lang w:eastAsia="fr-FR"/>
        </w:rPr>
        <w:t>z</w:t>
      </w:r>
      <w:r w:rsidRPr="000C5BC0">
        <w:rPr>
          <w:lang w:eastAsia="fr-FR"/>
        </w:rPr>
        <w:t> les objectifs, la cible et les informations à placer sur l’encart publicitaire</w:t>
      </w:r>
      <w:r>
        <w:rPr>
          <w:lang w:eastAsia="fr-FR"/>
        </w:rPr>
        <w:t>.</w:t>
      </w:r>
    </w:p>
    <w:p w14:paraId="769B2613" w14:textId="77777777" w:rsidR="00A635C5" w:rsidRPr="000C5BC0" w:rsidRDefault="00A635C5" w:rsidP="00A635C5">
      <w:pPr>
        <w:pStyle w:val="Paragraphedeliste"/>
        <w:numPr>
          <w:ilvl w:val="0"/>
          <w:numId w:val="1"/>
        </w:numPr>
        <w:spacing w:after="120"/>
        <w:jc w:val="both"/>
        <w:rPr>
          <w:lang w:eastAsia="fr-FR"/>
        </w:rPr>
      </w:pPr>
      <w:r w:rsidRPr="000C5BC0">
        <w:rPr>
          <w:lang w:eastAsia="fr-FR"/>
        </w:rPr>
        <w:t>Rédige</w:t>
      </w:r>
      <w:r>
        <w:rPr>
          <w:lang w:eastAsia="fr-FR"/>
        </w:rPr>
        <w:t>z</w:t>
      </w:r>
      <w:r w:rsidRPr="000C5BC0">
        <w:rPr>
          <w:lang w:eastAsia="fr-FR"/>
        </w:rPr>
        <w:t xml:space="preserve"> le cahier des charges qui sera remis à l’agence de publicité qui réalisera les flyers et l’encart</w:t>
      </w:r>
      <w:r>
        <w:rPr>
          <w:lang w:eastAsia="fr-FR"/>
        </w:rPr>
        <w:t>.</w:t>
      </w:r>
    </w:p>
    <w:p w14:paraId="39109F3D" w14:textId="77777777" w:rsidR="00A635C5" w:rsidRPr="000C5BC0" w:rsidRDefault="00A635C5" w:rsidP="00A635C5">
      <w:pPr>
        <w:pStyle w:val="Paragraphedeliste"/>
        <w:numPr>
          <w:ilvl w:val="0"/>
          <w:numId w:val="1"/>
        </w:numPr>
        <w:spacing w:after="120"/>
        <w:jc w:val="both"/>
        <w:rPr>
          <w:lang w:eastAsia="fr-FR"/>
        </w:rPr>
      </w:pPr>
      <w:r w:rsidRPr="000C5BC0">
        <w:rPr>
          <w:lang w:eastAsia="fr-FR"/>
        </w:rPr>
        <w:t>Chiffre</w:t>
      </w:r>
      <w:r>
        <w:rPr>
          <w:lang w:eastAsia="fr-FR"/>
        </w:rPr>
        <w:t>z</w:t>
      </w:r>
      <w:r w:rsidRPr="000C5BC0">
        <w:rPr>
          <w:lang w:eastAsia="fr-FR"/>
        </w:rPr>
        <w:t xml:space="preserve"> le budget prévisionnel de la campagne</w:t>
      </w:r>
      <w:r>
        <w:rPr>
          <w:lang w:eastAsia="fr-FR"/>
        </w:rPr>
        <w:t>.</w:t>
      </w:r>
    </w:p>
    <w:p w14:paraId="4DB9B636" w14:textId="77777777" w:rsidR="00A635C5" w:rsidRPr="000C5BC0" w:rsidRDefault="00A635C5" w:rsidP="00A635C5">
      <w:pPr>
        <w:pStyle w:val="Paragraphedeliste"/>
        <w:numPr>
          <w:ilvl w:val="0"/>
          <w:numId w:val="1"/>
        </w:numPr>
        <w:spacing w:after="120"/>
        <w:jc w:val="both"/>
        <w:rPr>
          <w:lang w:eastAsia="fr-FR"/>
        </w:rPr>
      </w:pPr>
      <w:r w:rsidRPr="000C5BC0">
        <w:rPr>
          <w:lang w:eastAsia="fr-FR"/>
        </w:rPr>
        <w:t>Propose</w:t>
      </w:r>
      <w:r>
        <w:rPr>
          <w:lang w:eastAsia="fr-FR"/>
        </w:rPr>
        <w:t>z</w:t>
      </w:r>
      <w:r w:rsidRPr="000C5BC0">
        <w:rPr>
          <w:lang w:eastAsia="fr-FR"/>
        </w:rPr>
        <w:t xml:space="preserve"> un médiaplanning pour cette campagne de communication</w:t>
      </w:r>
      <w:r>
        <w:rPr>
          <w:lang w:eastAsia="fr-FR"/>
        </w:rPr>
        <w:t>.</w:t>
      </w:r>
    </w:p>
    <w:p w14:paraId="6890014B" w14:textId="77777777" w:rsidR="00A635C5" w:rsidRDefault="00A635C5" w:rsidP="00A635C5">
      <w:pPr>
        <w:pStyle w:val="Paragraphedeliste"/>
        <w:numPr>
          <w:ilvl w:val="0"/>
          <w:numId w:val="1"/>
        </w:numPr>
        <w:spacing w:after="120"/>
        <w:jc w:val="both"/>
        <w:rPr>
          <w:lang w:eastAsia="fr-FR"/>
        </w:rPr>
      </w:pPr>
      <w:r w:rsidRPr="000C5BC0">
        <w:rPr>
          <w:lang w:eastAsia="fr-FR"/>
        </w:rPr>
        <w:t>Propose</w:t>
      </w:r>
      <w:r>
        <w:rPr>
          <w:lang w:eastAsia="fr-FR"/>
        </w:rPr>
        <w:t>z</w:t>
      </w:r>
      <w:r w:rsidRPr="000C5BC0">
        <w:rPr>
          <w:lang w:eastAsia="fr-FR"/>
        </w:rPr>
        <w:t xml:space="preserve"> un encart publicitaire qui servira également pour le flyers (Facultatif)</w:t>
      </w:r>
      <w:r>
        <w:rPr>
          <w:lang w:eastAsia="fr-FR"/>
        </w:rPr>
        <w:t>.</w:t>
      </w:r>
    </w:p>
    <w:p w14:paraId="778E859E" w14:textId="77777777" w:rsidR="00A635C5" w:rsidRPr="00863D49" w:rsidRDefault="00A635C5" w:rsidP="00A635C5">
      <w:pPr>
        <w:pStyle w:val="Paragraphedeliste"/>
        <w:numPr>
          <w:ilvl w:val="0"/>
          <w:numId w:val="1"/>
        </w:numPr>
        <w:spacing w:after="120"/>
        <w:jc w:val="both"/>
        <w:rPr>
          <w:lang w:eastAsia="fr-FR"/>
        </w:rPr>
      </w:pPr>
      <w:r>
        <w:rPr>
          <w:lang w:eastAsia="fr-FR"/>
        </w:rPr>
        <w:t xml:space="preserve">Sauvegardez votre travail dans la dossier </w:t>
      </w:r>
      <w:r w:rsidRPr="00106D36">
        <w:rPr>
          <w:b/>
          <w:lang w:eastAsia="fr-FR"/>
        </w:rPr>
        <w:t>Solliet</w:t>
      </w:r>
      <w:r>
        <w:rPr>
          <w:lang w:eastAsia="fr-FR"/>
        </w:rPr>
        <w:t xml:space="preserve"> sous un nom significatif</w:t>
      </w:r>
      <w:r>
        <w:rPr>
          <w:b/>
          <w:lang w:eastAsia="fr-FR"/>
        </w:rPr>
        <w:t>.</w:t>
      </w:r>
    </w:p>
    <w:p w14:paraId="31A8E367" w14:textId="77777777" w:rsidR="00A635C5" w:rsidRPr="000C5BC0" w:rsidRDefault="00A635C5" w:rsidP="00A635C5">
      <w:pPr>
        <w:pStyle w:val="Paragraphedeliste"/>
        <w:spacing w:after="120"/>
        <w:ind w:left="360"/>
        <w:jc w:val="both"/>
        <w:rPr>
          <w:lang w:eastAsia="fr-FR"/>
        </w:rPr>
      </w:pPr>
    </w:p>
    <w:tbl>
      <w:tblPr>
        <w:tblW w:w="9993" w:type="dxa"/>
        <w:tblLook w:val="04A0" w:firstRow="1" w:lastRow="0" w:firstColumn="1" w:lastColumn="0" w:noHBand="0" w:noVBand="1"/>
      </w:tblPr>
      <w:tblGrid>
        <w:gridCol w:w="8330"/>
        <w:gridCol w:w="1663"/>
      </w:tblGrid>
      <w:tr w:rsidR="00A635C5" w14:paraId="53EABD7A" w14:textId="77777777" w:rsidTr="00CC189C">
        <w:tc>
          <w:tcPr>
            <w:tcW w:w="8330" w:type="dxa"/>
          </w:tcPr>
          <w:p w14:paraId="3728BA90" w14:textId="77777777" w:rsidR="00A635C5" w:rsidRPr="00423255" w:rsidRDefault="00A635C5" w:rsidP="00CC189C">
            <w:pPr>
              <w:spacing w:before="120"/>
              <w:rPr>
                <w:rFonts w:cs="Arial"/>
                <w:b/>
                <w:sz w:val="24"/>
                <w:lang w:val="en-US"/>
              </w:rPr>
            </w:pPr>
            <w:r>
              <w:rPr>
                <w:rFonts w:cs="Arial"/>
                <w:b/>
                <w:color w:val="FFFFFF" w:themeColor="background1"/>
                <w:sz w:val="24"/>
                <w:highlight w:val="red"/>
              </w:rPr>
              <w:lastRenderedPageBreak/>
              <w:t xml:space="preserve"> </w:t>
            </w:r>
            <w:r w:rsidRPr="00911363">
              <w:rPr>
                <w:rFonts w:cs="Arial"/>
                <w:b/>
                <w:color w:val="FFFFFF" w:themeColor="background1"/>
                <w:sz w:val="24"/>
                <w:highlight w:val="red"/>
                <w:lang w:val="en-US"/>
              </w:rPr>
              <w:t>Doc</w:t>
            </w:r>
            <w:r>
              <w:rPr>
                <w:rFonts w:cs="Arial"/>
                <w:b/>
                <w:color w:val="FFFFFF" w:themeColor="background1"/>
                <w:sz w:val="24"/>
                <w:highlight w:val="red"/>
                <w:lang w:val="en-US"/>
              </w:rPr>
              <w:t>.</w:t>
            </w:r>
            <w:r w:rsidRPr="00911363">
              <w:rPr>
                <w:rFonts w:cs="Arial"/>
                <w:b/>
                <w:color w:val="FFFFFF" w:themeColor="background1"/>
                <w:sz w:val="24"/>
                <w:highlight w:val="red"/>
                <w:lang w:val="en-US"/>
              </w:rPr>
              <w:t xml:space="preserve"> 1 </w:t>
            </w:r>
            <w:r w:rsidRPr="00423255">
              <w:rPr>
                <w:rFonts w:cs="Arial"/>
                <w:b/>
                <w:sz w:val="24"/>
                <w:lang w:val="en-US"/>
              </w:rPr>
              <w:t xml:space="preserve">  Slow Food</w:t>
            </w:r>
          </w:p>
          <w:p w14:paraId="3089FF7A" w14:textId="77777777" w:rsidR="00A635C5" w:rsidRPr="00423255" w:rsidRDefault="00A635C5" w:rsidP="00CC189C">
            <w:pPr>
              <w:spacing w:after="120"/>
              <w:rPr>
                <w:rFonts w:cs="Arial"/>
                <w:b/>
                <w:i/>
                <w:lang w:val="en-US"/>
              </w:rPr>
            </w:pPr>
            <w:r w:rsidRPr="00423255">
              <w:rPr>
                <w:rFonts w:cs="Arial"/>
                <w:b/>
                <w:i/>
                <w:sz w:val="18"/>
                <w:lang w:val="en-US"/>
              </w:rPr>
              <w:t>Source : Wikipédia</w:t>
            </w:r>
          </w:p>
        </w:tc>
        <w:tc>
          <w:tcPr>
            <w:tcW w:w="1663" w:type="dxa"/>
            <w:vMerge w:val="restart"/>
            <w:vAlign w:val="center"/>
          </w:tcPr>
          <w:p w14:paraId="391ACB01" w14:textId="77777777" w:rsidR="00A635C5" w:rsidRPr="005B24B1" w:rsidRDefault="00A635C5" w:rsidP="00CC189C">
            <w:pPr>
              <w:jc w:val="center"/>
              <w:rPr>
                <w:rFonts w:cs="Arial"/>
              </w:rPr>
            </w:pPr>
            <w:r w:rsidRPr="005B24B1">
              <w:rPr>
                <w:rFonts w:cs="Arial"/>
                <w:noProof/>
                <w:color w:val="0000FF"/>
                <w:lang w:eastAsia="fr-FR"/>
              </w:rPr>
              <w:drawing>
                <wp:inline distT="0" distB="0" distL="0" distR="0" wp14:anchorId="2A6126EB" wp14:editId="6C1EDFCF">
                  <wp:extent cx="901734" cy="797311"/>
                  <wp:effectExtent l="0" t="0" r="1270" b="0"/>
                  <wp:docPr id="931" name="Image 931" descr="http://upload.wikimedia.org/wikipedia/fr/4/4e/Logo_slowfood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pload.wikimedia.org/wikipedia/fr/4/4e/Logo_slowfood.pn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34" cy="797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35C5" w14:paraId="1B24631B" w14:textId="77777777" w:rsidTr="00CC189C">
        <w:tc>
          <w:tcPr>
            <w:tcW w:w="8330" w:type="dxa"/>
          </w:tcPr>
          <w:p w14:paraId="6F73E289" w14:textId="77777777" w:rsidR="00A635C5" w:rsidRPr="005B24B1" w:rsidRDefault="00A635C5" w:rsidP="00CC189C">
            <w:pPr>
              <w:spacing w:before="120" w:after="120"/>
              <w:rPr>
                <w:rFonts w:cs="Arial"/>
              </w:rPr>
            </w:pPr>
            <w:r w:rsidRPr="005B24B1">
              <w:rPr>
                <w:rFonts w:cs="Arial"/>
              </w:rPr>
              <w:t xml:space="preserve">Le </w:t>
            </w:r>
            <w:r w:rsidRPr="005B24B1">
              <w:rPr>
                <w:rFonts w:cs="Arial"/>
                <w:b/>
                <w:bCs/>
              </w:rPr>
              <w:t>Slow Food</w:t>
            </w:r>
            <w:r w:rsidRPr="005B24B1">
              <w:rPr>
                <w:rFonts w:cs="Arial"/>
              </w:rPr>
              <w:t xml:space="preserve"> est un mouvement international qui a pour principal objectif de sensibiliser les citoyens à l'éco gastronomie et à l'alter consommation.</w:t>
            </w:r>
          </w:p>
        </w:tc>
        <w:tc>
          <w:tcPr>
            <w:tcW w:w="1663" w:type="dxa"/>
            <w:vMerge/>
          </w:tcPr>
          <w:p w14:paraId="4BC68D37" w14:textId="77777777" w:rsidR="00A635C5" w:rsidRPr="005B24B1" w:rsidRDefault="00A635C5" w:rsidP="00CC189C">
            <w:pPr>
              <w:spacing w:before="120" w:after="120"/>
              <w:rPr>
                <w:rFonts w:cs="Arial"/>
                <w:noProof/>
                <w:color w:val="0000FF"/>
                <w:lang w:eastAsia="fr-FR"/>
              </w:rPr>
            </w:pPr>
          </w:p>
        </w:tc>
      </w:tr>
      <w:tr w:rsidR="00A635C5" w14:paraId="56D9512D" w14:textId="77777777" w:rsidTr="00CC189C">
        <w:tc>
          <w:tcPr>
            <w:tcW w:w="9993" w:type="dxa"/>
            <w:gridSpan w:val="2"/>
          </w:tcPr>
          <w:p w14:paraId="5DFABA67" w14:textId="77777777" w:rsidR="00A635C5" w:rsidRDefault="00A635C5" w:rsidP="00CC189C">
            <w:pPr>
              <w:spacing w:before="120" w:after="120"/>
              <w:rPr>
                <w:rFonts w:cs="Arial"/>
              </w:rPr>
            </w:pPr>
            <w:r w:rsidRPr="005B24B1">
              <w:rPr>
                <w:rFonts w:cs="Arial"/>
              </w:rPr>
              <w:t xml:space="preserve">Il a été fondé en Italie en 1986 par Carlo Petrini en réaction à l'émergence du mode de consommation de type restauration rapide. Association internationale à but non lucratif, elle est reconnue </w:t>
            </w:r>
            <w:r>
              <w:rPr>
                <w:rFonts w:cs="Arial"/>
              </w:rPr>
              <w:t>par l'Organisation des Nations U</w:t>
            </w:r>
            <w:r w:rsidRPr="005B24B1">
              <w:rPr>
                <w:rFonts w:cs="Arial"/>
              </w:rPr>
              <w:t>nies pour l'alimentation et l'agriculture (ou FAO).</w:t>
            </w:r>
          </w:p>
          <w:p w14:paraId="76CDF913" w14:textId="77777777" w:rsidR="00A635C5" w:rsidRPr="005B24B1" w:rsidRDefault="00A635C5" w:rsidP="00CC189C">
            <w:pPr>
              <w:spacing w:before="120" w:after="120"/>
              <w:rPr>
                <w:rFonts w:cs="Arial"/>
                <w:noProof/>
                <w:color w:val="0000FF"/>
                <w:lang w:eastAsia="fr-FR"/>
              </w:rPr>
            </w:pPr>
          </w:p>
        </w:tc>
      </w:tr>
    </w:tbl>
    <w:p w14:paraId="6A0C0E2D" w14:textId="77777777" w:rsidR="00A635C5" w:rsidRPr="00423255" w:rsidRDefault="00A635C5" w:rsidP="00A635C5">
      <w:pPr>
        <w:spacing w:after="120"/>
        <w:rPr>
          <w:rFonts w:cs="Arial"/>
          <w:b/>
          <w:sz w:val="24"/>
        </w:rPr>
      </w:pPr>
      <w:r>
        <w:rPr>
          <w:rFonts w:cs="Arial"/>
          <w:b/>
          <w:color w:val="FFFFFF" w:themeColor="background1"/>
          <w:sz w:val="24"/>
          <w:highlight w:val="red"/>
        </w:rPr>
        <w:t xml:space="preserve"> </w:t>
      </w:r>
      <w:r w:rsidRPr="0017211D">
        <w:rPr>
          <w:rFonts w:cs="Arial"/>
          <w:b/>
          <w:color w:val="FFFFFF" w:themeColor="background1"/>
          <w:sz w:val="24"/>
          <w:highlight w:val="red"/>
        </w:rPr>
        <w:t>Doc</w:t>
      </w:r>
      <w:r>
        <w:rPr>
          <w:rFonts w:cs="Arial"/>
          <w:b/>
          <w:color w:val="FFFFFF" w:themeColor="background1"/>
          <w:sz w:val="24"/>
          <w:highlight w:val="red"/>
        </w:rPr>
        <w:t xml:space="preserve">. </w:t>
      </w:r>
      <w:r w:rsidRPr="0017211D">
        <w:rPr>
          <w:rFonts w:cs="Arial"/>
          <w:b/>
          <w:color w:val="FFFFFF" w:themeColor="background1"/>
          <w:sz w:val="24"/>
          <w:highlight w:val="red"/>
        </w:rPr>
        <w:t>2</w:t>
      </w:r>
      <w:r>
        <w:rPr>
          <w:rFonts w:cs="Arial"/>
          <w:b/>
          <w:color w:val="FFFFFF" w:themeColor="background1"/>
          <w:sz w:val="24"/>
          <w:highlight w:val="red"/>
        </w:rPr>
        <w:t xml:space="preserve"> </w:t>
      </w:r>
      <w:r w:rsidRPr="0017211D">
        <w:rPr>
          <w:rFonts w:cs="Arial"/>
          <w:b/>
          <w:color w:val="FFFFFF" w:themeColor="background1"/>
          <w:sz w:val="24"/>
        </w:rPr>
        <w:t> </w:t>
      </w:r>
      <w:r>
        <w:rPr>
          <w:rFonts w:cs="Arial"/>
          <w:b/>
          <w:sz w:val="24"/>
        </w:rPr>
        <w:t xml:space="preserve"> </w:t>
      </w:r>
      <w:r w:rsidRPr="00423255">
        <w:rPr>
          <w:rFonts w:cs="Arial"/>
          <w:b/>
          <w:sz w:val="24"/>
        </w:rPr>
        <w:t>Proposition de tarifs HT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"/>
        <w:gridCol w:w="1045"/>
        <w:gridCol w:w="1015"/>
        <w:gridCol w:w="1610"/>
        <w:gridCol w:w="1854"/>
        <w:gridCol w:w="1538"/>
        <w:gridCol w:w="1691"/>
      </w:tblGrid>
      <w:tr w:rsidR="00A635C5" w:rsidRPr="00423255" w14:paraId="5ECC6DF1" w14:textId="77777777" w:rsidTr="00CC189C">
        <w:tc>
          <w:tcPr>
            <w:tcW w:w="3001" w:type="dxa"/>
            <w:gridSpan w:val="3"/>
            <w:shd w:val="clear" w:color="auto" w:fill="C5E0B3" w:themeFill="accent6" w:themeFillTint="66"/>
          </w:tcPr>
          <w:p w14:paraId="6B88C497" w14:textId="77777777" w:rsidR="00A635C5" w:rsidRPr="00423255" w:rsidRDefault="00A635C5" w:rsidP="00CC189C">
            <w:pPr>
              <w:spacing w:before="120" w:after="120"/>
              <w:jc w:val="center"/>
              <w:rPr>
                <w:rFonts w:cs="Arial"/>
                <w:b/>
                <w:lang w:eastAsia="fr-FR"/>
              </w:rPr>
            </w:pPr>
            <w:r w:rsidRPr="00423255">
              <w:rPr>
                <w:rFonts w:cs="Arial"/>
                <w:b/>
                <w:lang w:eastAsia="fr-FR"/>
              </w:rPr>
              <w:t>Flyers Quadri Recto A6</w:t>
            </w:r>
          </w:p>
        </w:tc>
        <w:tc>
          <w:tcPr>
            <w:tcW w:w="6780" w:type="dxa"/>
            <w:gridSpan w:val="4"/>
            <w:shd w:val="clear" w:color="auto" w:fill="C5E0B3" w:themeFill="accent6" w:themeFillTint="66"/>
          </w:tcPr>
          <w:p w14:paraId="78EAB270" w14:textId="77777777" w:rsidR="00A635C5" w:rsidRPr="00423255" w:rsidRDefault="00A635C5" w:rsidP="00CC189C">
            <w:pPr>
              <w:spacing w:before="120" w:after="120"/>
              <w:jc w:val="center"/>
              <w:rPr>
                <w:rFonts w:cs="Arial"/>
                <w:b/>
                <w:szCs w:val="18"/>
                <w:lang w:eastAsia="fr-FR"/>
              </w:rPr>
            </w:pPr>
            <w:r w:rsidRPr="00423255">
              <w:rPr>
                <w:rFonts w:cs="Arial"/>
                <w:b/>
                <w:szCs w:val="18"/>
                <w:lang w:eastAsia="fr-FR"/>
              </w:rPr>
              <w:t>Encart publicitaire Dauphine Libéré</w:t>
            </w:r>
          </w:p>
        </w:tc>
      </w:tr>
      <w:tr w:rsidR="00A635C5" w:rsidRPr="00423255" w14:paraId="4BA3E1C3" w14:textId="77777777" w:rsidTr="00CC189C">
        <w:tc>
          <w:tcPr>
            <w:tcW w:w="920" w:type="dxa"/>
            <w:vAlign w:val="center"/>
          </w:tcPr>
          <w:p w14:paraId="63A2AF1C" w14:textId="77777777" w:rsidR="00A635C5" w:rsidRPr="00423255" w:rsidRDefault="00A635C5" w:rsidP="00CC189C">
            <w:pPr>
              <w:spacing w:before="40" w:after="40"/>
              <w:jc w:val="center"/>
              <w:rPr>
                <w:rFonts w:cs="Arial"/>
                <w:b/>
                <w:lang w:eastAsia="fr-FR"/>
              </w:rPr>
            </w:pPr>
            <w:r w:rsidRPr="00423255">
              <w:rPr>
                <w:rFonts w:cs="Arial"/>
                <w:b/>
                <w:lang w:eastAsia="fr-FR"/>
              </w:rPr>
              <w:t>Quantité</w:t>
            </w:r>
          </w:p>
        </w:tc>
        <w:tc>
          <w:tcPr>
            <w:tcW w:w="1065" w:type="dxa"/>
            <w:vAlign w:val="center"/>
          </w:tcPr>
          <w:p w14:paraId="7324A8F9" w14:textId="77777777" w:rsidR="00A635C5" w:rsidRPr="00423255" w:rsidRDefault="00A635C5" w:rsidP="00CC189C">
            <w:pPr>
              <w:spacing w:before="40" w:after="40"/>
              <w:jc w:val="center"/>
              <w:rPr>
                <w:rFonts w:cs="Arial"/>
                <w:lang w:eastAsia="fr-FR"/>
              </w:rPr>
            </w:pPr>
            <w:r w:rsidRPr="00423255">
              <w:rPr>
                <w:rFonts w:cs="Arial"/>
                <w:b/>
                <w:lang w:eastAsia="fr-FR"/>
              </w:rPr>
              <w:t>CD-Pro</w:t>
            </w:r>
          </w:p>
        </w:tc>
        <w:tc>
          <w:tcPr>
            <w:tcW w:w="1016" w:type="dxa"/>
            <w:vAlign w:val="center"/>
          </w:tcPr>
          <w:p w14:paraId="6073568F" w14:textId="77777777" w:rsidR="00A635C5" w:rsidRPr="00423255" w:rsidRDefault="00A635C5" w:rsidP="00CC189C">
            <w:pPr>
              <w:spacing w:before="40" w:after="40"/>
              <w:jc w:val="center"/>
              <w:rPr>
                <w:rFonts w:cs="Arial"/>
                <w:lang w:eastAsia="fr-FR"/>
              </w:rPr>
            </w:pPr>
            <w:r w:rsidRPr="00423255">
              <w:rPr>
                <w:rFonts w:cs="Arial"/>
                <w:b/>
                <w:lang w:eastAsia="fr-FR"/>
              </w:rPr>
              <w:t>Impriset</w:t>
            </w:r>
          </w:p>
        </w:tc>
        <w:tc>
          <w:tcPr>
            <w:tcW w:w="1632" w:type="dxa"/>
            <w:vAlign w:val="center"/>
          </w:tcPr>
          <w:p w14:paraId="43CCA0C3" w14:textId="77777777" w:rsidR="00A635C5" w:rsidRPr="00423255" w:rsidRDefault="00A635C5" w:rsidP="00CC189C">
            <w:pPr>
              <w:spacing w:before="40" w:after="40"/>
              <w:jc w:val="center"/>
              <w:rPr>
                <w:rFonts w:cs="Arial"/>
                <w:b/>
                <w:szCs w:val="18"/>
                <w:lang w:eastAsia="fr-FR"/>
              </w:rPr>
            </w:pPr>
            <w:r w:rsidRPr="00423255">
              <w:rPr>
                <w:rFonts w:cs="Arial"/>
                <w:b/>
                <w:szCs w:val="18"/>
                <w:lang w:eastAsia="fr-FR"/>
              </w:rPr>
              <w:t>Diffusion</w:t>
            </w:r>
          </w:p>
        </w:tc>
        <w:tc>
          <w:tcPr>
            <w:tcW w:w="1888" w:type="dxa"/>
            <w:vAlign w:val="center"/>
          </w:tcPr>
          <w:p w14:paraId="1C403980" w14:textId="77777777" w:rsidR="00A635C5" w:rsidRPr="00423255" w:rsidRDefault="00A635C5" w:rsidP="00CC189C">
            <w:pPr>
              <w:spacing w:before="40" w:after="40"/>
              <w:jc w:val="center"/>
              <w:rPr>
                <w:rFonts w:cs="Arial"/>
                <w:b/>
                <w:szCs w:val="18"/>
                <w:lang w:eastAsia="fr-FR"/>
              </w:rPr>
            </w:pPr>
            <w:r w:rsidRPr="00423255">
              <w:rPr>
                <w:rFonts w:cs="Arial"/>
                <w:b/>
                <w:szCs w:val="18"/>
                <w:lang w:eastAsia="fr-FR"/>
              </w:rPr>
              <w:t>1 parution</w:t>
            </w:r>
          </w:p>
          <w:p w14:paraId="66EAA31D" w14:textId="77777777" w:rsidR="00A635C5" w:rsidRPr="00423255" w:rsidRDefault="00A635C5" w:rsidP="00CC189C">
            <w:pPr>
              <w:spacing w:before="40" w:after="40"/>
              <w:jc w:val="center"/>
              <w:rPr>
                <w:rFonts w:cs="Arial"/>
                <w:szCs w:val="18"/>
                <w:lang w:eastAsia="fr-FR"/>
              </w:rPr>
            </w:pPr>
            <w:r w:rsidRPr="00423255">
              <w:rPr>
                <w:rFonts w:cs="Arial"/>
                <w:szCs w:val="18"/>
                <w:lang w:eastAsia="fr-FR"/>
              </w:rPr>
              <w:t>5 jours hors WE</w:t>
            </w:r>
          </w:p>
        </w:tc>
        <w:tc>
          <w:tcPr>
            <w:tcW w:w="1559" w:type="dxa"/>
            <w:vAlign w:val="center"/>
          </w:tcPr>
          <w:p w14:paraId="5280718A" w14:textId="77777777" w:rsidR="00A635C5" w:rsidRPr="00423255" w:rsidRDefault="00A635C5" w:rsidP="00CC189C">
            <w:pPr>
              <w:spacing w:before="40" w:after="40"/>
              <w:jc w:val="center"/>
              <w:rPr>
                <w:rFonts w:cs="Arial"/>
                <w:b/>
                <w:szCs w:val="18"/>
                <w:lang w:eastAsia="fr-FR"/>
              </w:rPr>
            </w:pPr>
            <w:r w:rsidRPr="00423255">
              <w:rPr>
                <w:rFonts w:cs="Arial"/>
                <w:b/>
                <w:szCs w:val="18"/>
                <w:lang w:eastAsia="fr-FR"/>
              </w:rPr>
              <w:t>1 parution</w:t>
            </w:r>
          </w:p>
          <w:p w14:paraId="2490AB74" w14:textId="77777777" w:rsidR="00A635C5" w:rsidRPr="00423255" w:rsidRDefault="00A635C5" w:rsidP="00CC189C">
            <w:pPr>
              <w:spacing w:before="40" w:after="40"/>
              <w:jc w:val="center"/>
              <w:rPr>
                <w:rFonts w:cs="Arial"/>
                <w:szCs w:val="18"/>
                <w:lang w:eastAsia="fr-FR"/>
              </w:rPr>
            </w:pPr>
            <w:r w:rsidRPr="00423255">
              <w:rPr>
                <w:rFonts w:cs="Arial"/>
                <w:szCs w:val="18"/>
                <w:lang w:eastAsia="fr-FR"/>
              </w:rPr>
              <w:t>2 jours WE</w:t>
            </w:r>
          </w:p>
        </w:tc>
        <w:tc>
          <w:tcPr>
            <w:tcW w:w="1701" w:type="dxa"/>
            <w:vMerge w:val="restart"/>
            <w:vAlign w:val="center"/>
          </w:tcPr>
          <w:p w14:paraId="5D0E3F54" w14:textId="77777777" w:rsidR="00A635C5" w:rsidRDefault="00A635C5" w:rsidP="00CC189C">
            <w:pPr>
              <w:spacing w:before="40" w:after="40"/>
              <w:jc w:val="center"/>
              <w:rPr>
                <w:rFonts w:cs="Arial"/>
                <w:szCs w:val="18"/>
                <w:lang w:eastAsia="fr-FR"/>
              </w:rPr>
            </w:pPr>
            <w:r w:rsidRPr="00423255">
              <w:rPr>
                <w:rFonts w:cs="Arial"/>
                <w:szCs w:val="18"/>
                <w:lang w:eastAsia="fr-FR"/>
              </w:rPr>
              <w:t>Tarif par</w:t>
            </w:r>
            <w:r>
              <w:rPr>
                <w:rFonts w:cs="Arial"/>
                <w:szCs w:val="18"/>
                <w:lang w:eastAsia="fr-FR"/>
              </w:rPr>
              <w:t xml:space="preserve"> </w:t>
            </w:r>
          </w:p>
          <w:p w14:paraId="06A07095" w14:textId="77777777" w:rsidR="00A635C5" w:rsidRPr="00423255" w:rsidRDefault="00A635C5" w:rsidP="00CC189C">
            <w:pPr>
              <w:spacing w:before="40" w:after="40"/>
              <w:jc w:val="center"/>
              <w:rPr>
                <w:rFonts w:cs="Arial"/>
                <w:szCs w:val="18"/>
                <w:lang w:eastAsia="fr-FR"/>
              </w:rPr>
            </w:pPr>
            <w:r w:rsidRPr="00423255">
              <w:rPr>
                <w:rFonts w:cs="Arial"/>
                <w:szCs w:val="18"/>
                <w:lang w:eastAsia="fr-FR"/>
              </w:rPr>
              <w:t>département.</w:t>
            </w:r>
          </w:p>
          <w:p w14:paraId="540BA94B" w14:textId="77777777" w:rsidR="00A635C5" w:rsidRPr="00423255" w:rsidRDefault="00A635C5" w:rsidP="00CC189C">
            <w:pPr>
              <w:spacing w:before="40" w:after="40"/>
              <w:jc w:val="center"/>
              <w:rPr>
                <w:rFonts w:cs="Arial"/>
                <w:szCs w:val="18"/>
                <w:lang w:eastAsia="fr-FR"/>
              </w:rPr>
            </w:pPr>
            <w:r>
              <w:rPr>
                <w:rFonts w:cs="Arial"/>
                <w:szCs w:val="18"/>
                <w:lang w:eastAsia="fr-FR"/>
              </w:rPr>
              <w:t>Pour</w:t>
            </w:r>
            <w:r w:rsidRPr="00423255">
              <w:rPr>
                <w:rFonts w:cs="Arial"/>
                <w:szCs w:val="18"/>
                <w:lang w:eastAsia="fr-FR"/>
              </w:rPr>
              <w:t xml:space="preserve"> plusieurs</w:t>
            </w:r>
          </w:p>
          <w:p w14:paraId="5E6A7FAE" w14:textId="77777777" w:rsidR="00A635C5" w:rsidRPr="00423255" w:rsidRDefault="00A635C5" w:rsidP="00CC189C">
            <w:pPr>
              <w:spacing w:before="40" w:after="40"/>
              <w:jc w:val="center"/>
              <w:rPr>
                <w:rFonts w:cs="Arial"/>
                <w:szCs w:val="18"/>
                <w:lang w:eastAsia="fr-FR"/>
              </w:rPr>
            </w:pPr>
            <w:r w:rsidRPr="00423255">
              <w:rPr>
                <w:rFonts w:cs="Arial"/>
                <w:szCs w:val="18"/>
                <w:lang w:eastAsia="fr-FR"/>
              </w:rPr>
              <w:t>départements</w:t>
            </w:r>
          </w:p>
          <w:p w14:paraId="36B12375" w14:textId="77777777" w:rsidR="00A635C5" w:rsidRPr="00423255" w:rsidRDefault="00A635C5" w:rsidP="00CC189C">
            <w:pPr>
              <w:spacing w:before="40" w:after="40"/>
              <w:jc w:val="center"/>
              <w:rPr>
                <w:rFonts w:cs="Arial"/>
                <w:szCs w:val="18"/>
                <w:lang w:eastAsia="fr-FR"/>
              </w:rPr>
            </w:pPr>
            <w:r w:rsidRPr="00423255">
              <w:rPr>
                <w:rFonts w:cs="Arial"/>
                <w:szCs w:val="18"/>
                <w:lang w:eastAsia="fr-FR"/>
              </w:rPr>
              <w:t>-10 % sur le</w:t>
            </w:r>
          </w:p>
          <w:p w14:paraId="44AA12E6" w14:textId="77777777" w:rsidR="00A635C5" w:rsidRPr="00423255" w:rsidRDefault="00A635C5" w:rsidP="00CC189C">
            <w:pPr>
              <w:spacing w:before="40" w:after="40"/>
              <w:jc w:val="center"/>
              <w:rPr>
                <w:rFonts w:cs="Arial"/>
                <w:b/>
                <w:szCs w:val="18"/>
                <w:lang w:eastAsia="fr-FR"/>
              </w:rPr>
            </w:pPr>
            <w:r w:rsidRPr="00423255">
              <w:rPr>
                <w:rFonts w:cs="Arial"/>
                <w:szCs w:val="18"/>
                <w:lang w:eastAsia="fr-FR"/>
              </w:rPr>
              <w:t>prix tot</w:t>
            </w:r>
            <w:r>
              <w:rPr>
                <w:rFonts w:cs="Arial"/>
                <w:szCs w:val="18"/>
                <w:lang w:eastAsia="fr-FR"/>
              </w:rPr>
              <w:t>al.</w:t>
            </w:r>
          </w:p>
        </w:tc>
      </w:tr>
      <w:tr w:rsidR="00A635C5" w:rsidRPr="00423255" w14:paraId="63176B67" w14:textId="77777777" w:rsidTr="00CC189C">
        <w:tc>
          <w:tcPr>
            <w:tcW w:w="920" w:type="dxa"/>
          </w:tcPr>
          <w:p w14:paraId="6918D85E" w14:textId="77777777" w:rsidR="00A635C5" w:rsidRPr="00423255" w:rsidRDefault="00A635C5" w:rsidP="00CC189C">
            <w:pPr>
              <w:spacing w:before="60" w:after="60"/>
              <w:jc w:val="right"/>
              <w:rPr>
                <w:rFonts w:cs="Arial"/>
                <w:lang w:eastAsia="fr-FR"/>
              </w:rPr>
            </w:pPr>
            <w:r w:rsidRPr="00423255">
              <w:rPr>
                <w:rFonts w:cs="Arial"/>
                <w:lang w:eastAsia="fr-FR"/>
              </w:rPr>
              <w:t>500</w:t>
            </w:r>
          </w:p>
        </w:tc>
        <w:tc>
          <w:tcPr>
            <w:tcW w:w="1065" w:type="dxa"/>
          </w:tcPr>
          <w:p w14:paraId="793188E1" w14:textId="77777777" w:rsidR="00A635C5" w:rsidRPr="00423255" w:rsidRDefault="00A635C5" w:rsidP="00CC189C">
            <w:pPr>
              <w:spacing w:before="60" w:after="60"/>
              <w:jc w:val="center"/>
              <w:rPr>
                <w:rFonts w:cs="Arial"/>
                <w:lang w:eastAsia="fr-FR"/>
              </w:rPr>
            </w:pPr>
            <w:r w:rsidRPr="00423255">
              <w:rPr>
                <w:rFonts w:cs="Arial"/>
                <w:lang w:eastAsia="fr-FR"/>
              </w:rPr>
              <w:t>40 €</w:t>
            </w:r>
          </w:p>
        </w:tc>
        <w:tc>
          <w:tcPr>
            <w:tcW w:w="1016" w:type="dxa"/>
          </w:tcPr>
          <w:p w14:paraId="7C5D0DCE" w14:textId="77777777" w:rsidR="00A635C5" w:rsidRPr="00423255" w:rsidRDefault="00A635C5" w:rsidP="00CC189C">
            <w:pPr>
              <w:spacing w:before="60" w:after="60"/>
              <w:jc w:val="center"/>
              <w:rPr>
                <w:rFonts w:cs="Arial"/>
                <w:lang w:eastAsia="fr-FR"/>
              </w:rPr>
            </w:pPr>
            <w:r w:rsidRPr="00423255">
              <w:rPr>
                <w:rFonts w:cs="Arial"/>
                <w:lang w:eastAsia="fr-FR"/>
              </w:rPr>
              <w:t>45 €</w:t>
            </w:r>
          </w:p>
        </w:tc>
        <w:tc>
          <w:tcPr>
            <w:tcW w:w="1632" w:type="dxa"/>
          </w:tcPr>
          <w:p w14:paraId="18E79199" w14:textId="77777777" w:rsidR="00A635C5" w:rsidRPr="00423255" w:rsidRDefault="00A635C5" w:rsidP="00CC189C">
            <w:pPr>
              <w:spacing w:before="60" w:after="60"/>
              <w:rPr>
                <w:rFonts w:cs="Arial"/>
                <w:b/>
                <w:lang w:eastAsia="fr-FR"/>
              </w:rPr>
            </w:pPr>
            <w:r w:rsidRPr="00423255">
              <w:rPr>
                <w:rFonts w:cs="Arial"/>
                <w:b/>
                <w:lang w:eastAsia="fr-FR"/>
              </w:rPr>
              <w:t>Rhône</w:t>
            </w:r>
          </w:p>
        </w:tc>
        <w:tc>
          <w:tcPr>
            <w:tcW w:w="1888" w:type="dxa"/>
          </w:tcPr>
          <w:p w14:paraId="06C95481" w14:textId="77777777" w:rsidR="00A635C5" w:rsidRPr="00423255" w:rsidRDefault="00A635C5" w:rsidP="00CC189C">
            <w:pPr>
              <w:spacing w:before="60" w:after="60"/>
              <w:rPr>
                <w:rFonts w:cs="Arial"/>
                <w:lang w:eastAsia="fr-FR"/>
              </w:rPr>
            </w:pPr>
          </w:p>
        </w:tc>
        <w:tc>
          <w:tcPr>
            <w:tcW w:w="1559" w:type="dxa"/>
          </w:tcPr>
          <w:p w14:paraId="74BB9BFF" w14:textId="77777777" w:rsidR="00A635C5" w:rsidRPr="00423255" w:rsidRDefault="00A635C5" w:rsidP="00CC189C">
            <w:pPr>
              <w:spacing w:before="60" w:after="60"/>
              <w:rPr>
                <w:rFonts w:cs="Arial"/>
                <w:lang w:eastAsia="fr-FR"/>
              </w:rPr>
            </w:pPr>
          </w:p>
        </w:tc>
        <w:tc>
          <w:tcPr>
            <w:tcW w:w="1701" w:type="dxa"/>
            <w:vMerge/>
          </w:tcPr>
          <w:p w14:paraId="5C5C7C3F" w14:textId="77777777" w:rsidR="00A635C5" w:rsidRPr="00423255" w:rsidRDefault="00A635C5" w:rsidP="00CC189C">
            <w:pPr>
              <w:spacing w:before="40" w:after="40"/>
              <w:rPr>
                <w:rFonts w:cs="Arial"/>
                <w:lang w:eastAsia="fr-FR"/>
              </w:rPr>
            </w:pPr>
          </w:p>
        </w:tc>
      </w:tr>
      <w:tr w:rsidR="00A635C5" w:rsidRPr="00423255" w14:paraId="61B9DF78" w14:textId="77777777" w:rsidTr="00CC189C">
        <w:tc>
          <w:tcPr>
            <w:tcW w:w="920" w:type="dxa"/>
          </w:tcPr>
          <w:p w14:paraId="14804B8D" w14:textId="77777777" w:rsidR="00A635C5" w:rsidRPr="00423255" w:rsidRDefault="00A635C5" w:rsidP="00CC189C">
            <w:pPr>
              <w:spacing w:before="60" w:after="60"/>
              <w:jc w:val="right"/>
              <w:rPr>
                <w:rFonts w:cs="Arial"/>
                <w:lang w:eastAsia="fr-FR"/>
              </w:rPr>
            </w:pPr>
            <w:r w:rsidRPr="00423255">
              <w:rPr>
                <w:rFonts w:cs="Arial"/>
                <w:lang w:eastAsia="fr-FR"/>
              </w:rPr>
              <w:t>1</w:t>
            </w:r>
            <w:r>
              <w:rPr>
                <w:rFonts w:cs="Arial"/>
                <w:lang w:eastAsia="fr-FR"/>
              </w:rPr>
              <w:t xml:space="preserve"> </w:t>
            </w:r>
            <w:r w:rsidRPr="00423255">
              <w:rPr>
                <w:rFonts w:cs="Arial"/>
                <w:lang w:eastAsia="fr-FR"/>
              </w:rPr>
              <w:t>000</w:t>
            </w:r>
          </w:p>
        </w:tc>
        <w:tc>
          <w:tcPr>
            <w:tcW w:w="1065" w:type="dxa"/>
          </w:tcPr>
          <w:p w14:paraId="18DF20BD" w14:textId="77777777" w:rsidR="00A635C5" w:rsidRPr="00423255" w:rsidRDefault="00A635C5" w:rsidP="00CC189C">
            <w:pPr>
              <w:spacing w:before="60" w:after="60"/>
              <w:jc w:val="center"/>
              <w:rPr>
                <w:rFonts w:cs="Arial"/>
                <w:lang w:eastAsia="fr-FR"/>
              </w:rPr>
            </w:pPr>
            <w:r w:rsidRPr="00423255">
              <w:rPr>
                <w:rFonts w:cs="Arial"/>
                <w:lang w:eastAsia="fr-FR"/>
              </w:rPr>
              <w:t>44 €</w:t>
            </w:r>
          </w:p>
        </w:tc>
        <w:tc>
          <w:tcPr>
            <w:tcW w:w="1016" w:type="dxa"/>
          </w:tcPr>
          <w:p w14:paraId="42F7B532" w14:textId="77777777" w:rsidR="00A635C5" w:rsidRPr="00423255" w:rsidRDefault="00A635C5" w:rsidP="00CC189C">
            <w:pPr>
              <w:spacing w:before="60" w:after="60"/>
              <w:jc w:val="center"/>
              <w:rPr>
                <w:rFonts w:cs="Arial"/>
                <w:lang w:eastAsia="fr-FR"/>
              </w:rPr>
            </w:pPr>
            <w:r w:rsidRPr="00423255">
              <w:rPr>
                <w:rFonts w:cs="Arial"/>
                <w:lang w:eastAsia="fr-FR"/>
              </w:rPr>
              <w:t>50 €</w:t>
            </w:r>
          </w:p>
        </w:tc>
        <w:tc>
          <w:tcPr>
            <w:tcW w:w="1632" w:type="dxa"/>
          </w:tcPr>
          <w:p w14:paraId="33EF2465" w14:textId="77777777" w:rsidR="00A635C5" w:rsidRPr="00423255" w:rsidRDefault="00A635C5" w:rsidP="00CC189C">
            <w:pPr>
              <w:spacing w:before="60" w:after="60"/>
              <w:rPr>
                <w:rFonts w:cs="Arial"/>
                <w:lang w:eastAsia="fr-FR"/>
              </w:rPr>
            </w:pPr>
            <w:r w:rsidRPr="00423255">
              <w:rPr>
                <w:rFonts w:cs="Arial"/>
                <w:lang w:eastAsia="fr-FR"/>
              </w:rPr>
              <w:t>¼ page quadri</w:t>
            </w:r>
          </w:p>
        </w:tc>
        <w:tc>
          <w:tcPr>
            <w:tcW w:w="1888" w:type="dxa"/>
          </w:tcPr>
          <w:p w14:paraId="7853F960" w14:textId="77777777" w:rsidR="00A635C5" w:rsidRPr="00423255" w:rsidRDefault="00A635C5" w:rsidP="00CC189C">
            <w:pPr>
              <w:spacing w:before="60" w:after="60"/>
              <w:jc w:val="center"/>
              <w:rPr>
                <w:rFonts w:cs="Arial"/>
                <w:lang w:eastAsia="fr-FR"/>
              </w:rPr>
            </w:pPr>
            <w:r w:rsidRPr="00423255">
              <w:rPr>
                <w:rFonts w:cs="Arial"/>
                <w:lang w:eastAsia="fr-FR"/>
              </w:rPr>
              <w:t>2 500 €</w:t>
            </w:r>
          </w:p>
        </w:tc>
        <w:tc>
          <w:tcPr>
            <w:tcW w:w="1559" w:type="dxa"/>
          </w:tcPr>
          <w:p w14:paraId="4892CB0A" w14:textId="77777777" w:rsidR="00A635C5" w:rsidRPr="00423255" w:rsidRDefault="00A635C5" w:rsidP="00CC189C">
            <w:pPr>
              <w:spacing w:before="60" w:after="60"/>
              <w:jc w:val="center"/>
              <w:rPr>
                <w:rFonts w:cs="Arial"/>
                <w:lang w:eastAsia="fr-FR"/>
              </w:rPr>
            </w:pPr>
            <w:r w:rsidRPr="00423255">
              <w:rPr>
                <w:rFonts w:cs="Arial"/>
                <w:lang w:eastAsia="fr-FR"/>
              </w:rPr>
              <w:t>3 500 €</w:t>
            </w:r>
          </w:p>
        </w:tc>
        <w:tc>
          <w:tcPr>
            <w:tcW w:w="1701" w:type="dxa"/>
            <w:vMerge/>
          </w:tcPr>
          <w:p w14:paraId="42841F84" w14:textId="77777777" w:rsidR="00A635C5" w:rsidRPr="00423255" w:rsidRDefault="00A635C5" w:rsidP="00CC189C">
            <w:pPr>
              <w:spacing w:before="40" w:after="40"/>
              <w:rPr>
                <w:rFonts w:cs="Arial"/>
                <w:lang w:eastAsia="fr-FR"/>
              </w:rPr>
            </w:pPr>
          </w:p>
        </w:tc>
      </w:tr>
      <w:tr w:rsidR="00A635C5" w:rsidRPr="00423255" w14:paraId="1ACE3473" w14:textId="77777777" w:rsidTr="00CC189C">
        <w:tc>
          <w:tcPr>
            <w:tcW w:w="920" w:type="dxa"/>
          </w:tcPr>
          <w:p w14:paraId="32BEFA9A" w14:textId="77777777" w:rsidR="00A635C5" w:rsidRPr="00423255" w:rsidRDefault="00A635C5" w:rsidP="00CC189C">
            <w:pPr>
              <w:spacing w:before="60" w:after="60"/>
              <w:jc w:val="right"/>
              <w:rPr>
                <w:rFonts w:cs="Arial"/>
                <w:lang w:eastAsia="fr-FR"/>
              </w:rPr>
            </w:pPr>
            <w:r w:rsidRPr="00423255">
              <w:rPr>
                <w:rFonts w:cs="Arial"/>
                <w:lang w:eastAsia="fr-FR"/>
              </w:rPr>
              <w:t>2</w:t>
            </w:r>
            <w:r>
              <w:rPr>
                <w:rFonts w:cs="Arial"/>
                <w:lang w:eastAsia="fr-FR"/>
              </w:rPr>
              <w:t xml:space="preserve"> </w:t>
            </w:r>
            <w:r w:rsidRPr="00423255">
              <w:rPr>
                <w:rFonts w:cs="Arial"/>
                <w:lang w:eastAsia="fr-FR"/>
              </w:rPr>
              <w:t>500</w:t>
            </w:r>
          </w:p>
        </w:tc>
        <w:tc>
          <w:tcPr>
            <w:tcW w:w="1065" w:type="dxa"/>
          </w:tcPr>
          <w:p w14:paraId="63A0B106" w14:textId="77777777" w:rsidR="00A635C5" w:rsidRPr="00423255" w:rsidRDefault="00A635C5" w:rsidP="00CC189C">
            <w:pPr>
              <w:spacing w:before="60" w:after="60"/>
              <w:jc w:val="center"/>
              <w:rPr>
                <w:rFonts w:cs="Arial"/>
                <w:lang w:eastAsia="fr-FR"/>
              </w:rPr>
            </w:pPr>
            <w:r w:rsidRPr="00423255">
              <w:rPr>
                <w:rFonts w:cs="Arial"/>
                <w:lang w:eastAsia="fr-FR"/>
              </w:rPr>
              <w:t>52 €</w:t>
            </w:r>
          </w:p>
        </w:tc>
        <w:tc>
          <w:tcPr>
            <w:tcW w:w="1016" w:type="dxa"/>
          </w:tcPr>
          <w:p w14:paraId="26B40D2C" w14:textId="77777777" w:rsidR="00A635C5" w:rsidRPr="00423255" w:rsidRDefault="00A635C5" w:rsidP="00CC189C">
            <w:pPr>
              <w:spacing w:before="60" w:after="60"/>
              <w:jc w:val="center"/>
              <w:rPr>
                <w:rFonts w:cs="Arial"/>
                <w:lang w:eastAsia="fr-FR"/>
              </w:rPr>
            </w:pPr>
            <w:r w:rsidRPr="00423255">
              <w:rPr>
                <w:rFonts w:cs="Arial"/>
                <w:lang w:eastAsia="fr-FR"/>
              </w:rPr>
              <w:t>60 €</w:t>
            </w:r>
          </w:p>
        </w:tc>
        <w:tc>
          <w:tcPr>
            <w:tcW w:w="1632" w:type="dxa"/>
          </w:tcPr>
          <w:p w14:paraId="646A0A3A" w14:textId="77777777" w:rsidR="00A635C5" w:rsidRPr="00423255" w:rsidRDefault="00A635C5" w:rsidP="00CC189C">
            <w:pPr>
              <w:spacing w:before="60" w:after="60"/>
              <w:rPr>
                <w:rFonts w:cs="Arial"/>
                <w:lang w:eastAsia="fr-FR"/>
              </w:rPr>
            </w:pPr>
            <w:r w:rsidRPr="00423255">
              <w:rPr>
                <w:rFonts w:cs="Arial"/>
                <w:lang w:eastAsia="fr-FR"/>
              </w:rPr>
              <w:t>1/6 page quadri</w:t>
            </w:r>
          </w:p>
        </w:tc>
        <w:tc>
          <w:tcPr>
            <w:tcW w:w="1888" w:type="dxa"/>
          </w:tcPr>
          <w:p w14:paraId="53174A95" w14:textId="77777777" w:rsidR="00A635C5" w:rsidRPr="00423255" w:rsidRDefault="00A635C5" w:rsidP="00CC189C">
            <w:pPr>
              <w:spacing w:before="60" w:after="60"/>
              <w:jc w:val="center"/>
              <w:rPr>
                <w:rFonts w:cs="Arial"/>
                <w:lang w:eastAsia="fr-FR"/>
              </w:rPr>
            </w:pPr>
            <w:r w:rsidRPr="00423255">
              <w:rPr>
                <w:rFonts w:cs="Arial"/>
                <w:lang w:eastAsia="fr-FR"/>
              </w:rPr>
              <w:t>1 500 €</w:t>
            </w:r>
          </w:p>
        </w:tc>
        <w:tc>
          <w:tcPr>
            <w:tcW w:w="1559" w:type="dxa"/>
          </w:tcPr>
          <w:p w14:paraId="3F95051B" w14:textId="77777777" w:rsidR="00A635C5" w:rsidRPr="00423255" w:rsidRDefault="00A635C5" w:rsidP="00CC189C">
            <w:pPr>
              <w:spacing w:before="60" w:after="60"/>
              <w:jc w:val="center"/>
              <w:rPr>
                <w:rFonts w:cs="Arial"/>
                <w:lang w:eastAsia="fr-FR"/>
              </w:rPr>
            </w:pPr>
            <w:r w:rsidRPr="00423255">
              <w:rPr>
                <w:rFonts w:cs="Arial"/>
                <w:lang w:eastAsia="fr-FR"/>
              </w:rPr>
              <w:t>2 000 €</w:t>
            </w:r>
          </w:p>
        </w:tc>
        <w:tc>
          <w:tcPr>
            <w:tcW w:w="1701" w:type="dxa"/>
            <w:vMerge/>
          </w:tcPr>
          <w:p w14:paraId="52F1A184" w14:textId="77777777" w:rsidR="00A635C5" w:rsidRPr="00423255" w:rsidRDefault="00A635C5" w:rsidP="00CC189C">
            <w:pPr>
              <w:spacing w:before="40" w:after="40"/>
              <w:rPr>
                <w:rFonts w:cs="Arial"/>
                <w:lang w:eastAsia="fr-FR"/>
              </w:rPr>
            </w:pPr>
          </w:p>
        </w:tc>
      </w:tr>
      <w:tr w:rsidR="00A635C5" w:rsidRPr="00423255" w14:paraId="53F82F5B" w14:textId="77777777" w:rsidTr="00CC189C">
        <w:tc>
          <w:tcPr>
            <w:tcW w:w="920" w:type="dxa"/>
          </w:tcPr>
          <w:p w14:paraId="73BEDE0A" w14:textId="77777777" w:rsidR="00A635C5" w:rsidRPr="00423255" w:rsidRDefault="00A635C5" w:rsidP="00CC189C">
            <w:pPr>
              <w:spacing w:before="60" w:after="60"/>
              <w:jc w:val="right"/>
              <w:rPr>
                <w:rFonts w:cs="Arial"/>
                <w:lang w:eastAsia="fr-FR"/>
              </w:rPr>
            </w:pPr>
            <w:r w:rsidRPr="00423255">
              <w:rPr>
                <w:rFonts w:cs="Arial"/>
                <w:lang w:eastAsia="fr-FR"/>
              </w:rPr>
              <w:t>5</w:t>
            </w:r>
            <w:r>
              <w:rPr>
                <w:rFonts w:cs="Arial"/>
                <w:lang w:eastAsia="fr-FR"/>
              </w:rPr>
              <w:t xml:space="preserve"> </w:t>
            </w:r>
            <w:r w:rsidRPr="00423255">
              <w:rPr>
                <w:rFonts w:cs="Arial"/>
                <w:lang w:eastAsia="fr-FR"/>
              </w:rPr>
              <w:t>000</w:t>
            </w:r>
          </w:p>
        </w:tc>
        <w:tc>
          <w:tcPr>
            <w:tcW w:w="1065" w:type="dxa"/>
          </w:tcPr>
          <w:p w14:paraId="7C5923A9" w14:textId="77777777" w:rsidR="00A635C5" w:rsidRPr="00423255" w:rsidRDefault="00A635C5" w:rsidP="00CC189C">
            <w:pPr>
              <w:spacing w:before="60" w:after="60"/>
              <w:jc w:val="center"/>
              <w:rPr>
                <w:rFonts w:cs="Arial"/>
                <w:lang w:eastAsia="fr-FR"/>
              </w:rPr>
            </w:pPr>
            <w:r w:rsidRPr="00423255">
              <w:rPr>
                <w:rFonts w:cs="Arial"/>
                <w:lang w:eastAsia="fr-FR"/>
              </w:rPr>
              <w:t>58 €</w:t>
            </w:r>
          </w:p>
        </w:tc>
        <w:tc>
          <w:tcPr>
            <w:tcW w:w="1016" w:type="dxa"/>
          </w:tcPr>
          <w:p w14:paraId="02B9F852" w14:textId="77777777" w:rsidR="00A635C5" w:rsidRPr="00423255" w:rsidRDefault="00A635C5" w:rsidP="00CC189C">
            <w:pPr>
              <w:spacing w:before="60" w:after="60"/>
              <w:jc w:val="center"/>
              <w:rPr>
                <w:rFonts w:cs="Arial"/>
                <w:lang w:eastAsia="fr-FR"/>
              </w:rPr>
            </w:pPr>
            <w:r w:rsidRPr="00423255">
              <w:rPr>
                <w:rFonts w:cs="Arial"/>
                <w:lang w:eastAsia="fr-FR"/>
              </w:rPr>
              <w:t>65 €</w:t>
            </w:r>
          </w:p>
        </w:tc>
        <w:tc>
          <w:tcPr>
            <w:tcW w:w="1632" w:type="dxa"/>
          </w:tcPr>
          <w:p w14:paraId="337800E3" w14:textId="77777777" w:rsidR="00A635C5" w:rsidRPr="00423255" w:rsidRDefault="00A635C5" w:rsidP="00CC189C">
            <w:pPr>
              <w:spacing w:before="60" w:after="60"/>
              <w:rPr>
                <w:rFonts w:cs="Arial"/>
                <w:b/>
                <w:lang w:eastAsia="fr-FR"/>
              </w:rPr>
            </w:pPr>
            <w:r w:rsidRPr="00423255">
              <w:rPr>
                <w:rFonts w:cs="Arial"/>
                <w:b/>
                <w:lang w:eastAsia="fr-FR"/>
              </w:rPr>
              <w:t>Isère</w:t>
            </w:r>
          </w:p>
        </w:tc>
        <w:tc>
          <w:tcPr>
            <w:tcW w:w="1888" w:type="dxa"/>
          </w:tcPr>
          <w:p w14:paraId="1DC6C68E" w14:textId="77777777" w:rsidR="00A635C5" w:rsidRPr="00423255" w:rsidRDefault="00A635C5" w:rsidP="00CC189C">
            <w:pPr>
              <w:spacing w:before="60" w:after="60"/>
              <w:jc w:val="center"/>
              <w:rPr>
                <w:rFonts w:cs="Arial"/>
                <w:lang w:eastAsia="fr-FR"/>
              </w:rPr>
            </w:pPr>
          </w:p>
        </w:tc>
        <w:tc>
          <w:tcPr>
            <w:tcW w:w="1559" w:type="dxa"/>
          </w:tcPr>
          <w:p w14:paraId="6DBC0801" w14:textId="77777777" w:rsidR="00A635C5" w:rsidRPr="00423255" w:rsidRDefault="00A635C5" w:rsidP="00CC189C">
            <w:pPr>
              <w:spacing w:before="60" w:after="60"/>
              <w:jc w:val="center"/>
              <w:rPr>
                <w:rFonts w:cs="Arial"/>
                <w:lang w:eastAsia="fr-FR"/>
              </w:rPr>
            </w:pPr>
          </w:p>
        </w:tc>
        <w:tc>
          <w:tcPr>
            <w:tcW w:w="1701" w:type="dxa"/>
            <w:vMerge/>
          </w:tcPr>
          <w:p w14:paraId="618C0712" w14:textId="77777777" w:rsidR="00A635C5" w:rsidRPr="00423255" w:rsidRDefault="00A635C5" w:rsidP="00CC189C">
            <w:pPr>
              <w:spacing w:before="40" w:after="40"/>
              <w:rPr>
                <w:rFonts w:cs="Arial"/>
                <w:lang w:eastAsia="fr-FR"/>
              </w:rPr>
            </w:pPr>
          </w:p>
        </w:tc>
      </w:tr>
      <w:tr w:rsidR="00A635C5" w:rsidRPr="00423255" w14:paraId="1B503C88" w14:textId="77777777" w:rsidTr="00CC189C">
        <w:tc>
          <w:tcPr>
            <w:tcW w:w="920" w:type="dxa"/>
          </w:tcPr>
          <w:p w14:paraId="733D8C86" w14:textId="77777777" w:rsidR="00A635C5" w:rsidRPr="00423255" w:rsidRDefault="00A635C5" w:rsidP="00CC189C">
            <w:pPr>
              <w:spacing w:before="60" w:after="60"/>
              <w:jc w:val="right"/>
              <w:rPr>
                <w:rFonts w:cs="Arial"/>
                <w:lang w:eastAsia="fr-FR"/>
              </w:rPr>
            </w:pPr>
            <w:r w:rsidRPr="00423255">
              <w:rPr>
                <w:rFonts w:cs="Arial"/>
                <w:lang w:eastAsia="fr-FR"/>
              </w:rPr>
              <w:t>10</w:t>
            </w:r>
            <w:r>
              <w:rPr>
                <w:rFonts w:cs="Arial"/>
                <w:lang w:eastAsia="fr-FR"/>
              </w:rPr>
              <w:t xml:space="preserve"> </w:t>
            </w:r>
            <w:r w:rsidRPr="00423255">
              <w:rPr>
                <w:rFonts w:cs="Arial"/>
                <w:lang w:eastAsia="fr-FR"/>
              </w:rPr>
              <w:t>000</w:t>
            </w:r>
          </w:p>
        </w:tc>
        <w:tc>
          <w:tcPr>
            <w:tcW w:w="1065" w:type="dxa"/>
          </w:tcPr>
          <w:p w14:paraId="1B44E20C" w14:textId="77777777" w:rsidR="00A635C5" w:rsidRPr="00423255" w:rsidRDefault="00A635C5" w:rsidP="00CC189C">
            <w:pPr>
              <w:spacing w:before="60" w:after="60"/>
              <w:jc w:val="center"/>
              <w:rPr>
                <w:rFonts w:cs="Arial"/>
                <w:lang w:eastAsia="fr-FR"/>
              </w:rPr>
            </w:pPr>
            <w:r w:rsidRPr="00423255">
              <w:rPr>
                <w:rFonts w:cs="Arial"/>
                <w:lang w:eastAsia="fr-FR"/>
              </w:rPr>
              <w:t>96 €</w:t>
            </w:r>
          </w:p>
        </w:tc>
        <w:tc>
          <w:tcPr>
            <w:tcW w:w="1016" w:type="dxa"/>
          </w:tcPr>
          <w:p w14:paraId="3CA0B975" w14:textId="77777777" w:rsidR="00A635C5" w:rsidRPr="00423255" w:rsidRDefault="00A635C5" w:rsidP="00CC189C">
            <w:pPr>
              <w:spacing w:before="60" w:after="60"/>
              <w:jc w:val="center"/>
              <w:rPr>
                <w:rFonts w:cs="Arial"/>
                <w:lang w:eastAsia="fr-FR"/>
              </w:rPr>
            </w:pPr>
            <w:r w:rsidRPr="00423255">
              <w:rPr>
                <w:rFonts w:cs="Arial"/>
                <w:lang w:eastAsia="fr-FR"/>
              </w:rPr>
              <w:t>95 €</w:t>
            </w:r>
          </w:p>
        </w:tc>
        <w:tc>
          <w:tcPr>
            <w:tcW w:w="1632" w:type="dxa"/>
          </w:tcPr>
          <w:p w14:paraId="7CF781D6" w14:textId="77777777" w:rsidR="00A635C5" w:rsidRPr="00423255" w:rsidRDefault="00A635C5" w:rsidP="00CC189C">
            <w:pPr>
              <w:spacing w:before="60" w:after="60"/>
              <w:rPr>
                <w:rFonts w:cs="Arial"/>
                <w:lang w:eastAsia="fr-FR"/>
              </w:rPr>
            </w:pPr>
            <w:r w:rsidRPr="00423255">
              <w:rPr>
                <w:rFonts w:cs="Arial"/>
                <w:lang w:eastAsia="fr-FR"/>
              </w:rPr>
              <w:t>¼ page quadri</w:t>
            </w:r>
          </w:p>
        </w:tc>
        <w:tc>
          <w:tcPr>
            <w:tcW w:w="1888" w:type="dxa"/>
          </w:tcPr>
          <w:p w14:paraId="3E3CE1C2" w14:textId="77777777" w:rsidR="00A635C5" w:rsidRPr="00423255" w:rsidRDefault="00A635C5" w:rsidP="00CC189C">
            <w:pPr>
              <w:spacing w:before="60" w:after="60"/>
              <w:jc w:val="center"/>
              <w:rPr>
                <w:rFonts w:cs="Arial"/>
                <w:lang w:eastAsia="fr-FR"/>
              </w:rPr>
            </w:pPr>
            <w:r w:rsidRPr="00423255">
              <w:rPr>
                <w:rFonts w:cs="Arial"/>
                <w:lang w:eastAsia="fr-FR"/>
              </w:rPr>
              <w:t>2 250 €</w:t>
            </w:r>
          </w:p>
        </w:tc>
        <w:tc>
          <w:tcPr>
            <w:tcW w:w="1559" w:type="dxa"/>
          </w:tcPr>
          <w:p w14:paraId="40ADA26C" w14:textId="77777777" w:rsidR="00A635C5" w:rsidRPr="00423255" w:rsidRDefault="00A635C5" w:rsidP="00CC189C">
            <w:pPr>
              <w:spacing w:before="60" w:after="60"/>
              <w:jc w:val="center"/>
              <w:rPr>
                <w:rFonts w:cs="Arial"/>
                <w:lang w:eastAsia="fr-FR"/>
              </w:rPr>
            </w:pPr>
            <w:r w:rsidRPr="00423255">
              <w:rPr>
                <w:rFonts w:cs="Arial"/>
                <w:lang w:eastAsia="fr-FR"/>
              </w:rPr>
              <w:t>3 250 €</w:t>
            </w:r>
          </w:p>
        </w:tc>
        <w:tc>
          <w:tcPr>
            <w:tcW w:w="1701" w:type="dxa"/>
            <w:vMerge/>
          </w:tcPr>
          <w:p w14:paraId="603CE5FE" w14:textId="77777777" w:rsidR="00A635C5" w:rsidRPr="00423255" w:rsidRDefault="00A635C5" w:rsidP="00CC189C">
            <w:pPr>
              <w:spacing w:before="40" w:after="40"/>
              <w:rPr>
                <w:rFonts w:cs="Arial"/>
                <w:lang w:eastAsia="fr-FR"/>
              </w:rPr>
            </w:pPr>
          </w:p>
        </w:tc>
      </w:tr>
      <w:tr w:rsidR="00A635C5" w:rsidRPr="00423255" w14:paraId="5C9FE666" w14:textId="77777777" w:rsidTr="00CC189C">
        <w:tc>
          <w:tcPr>
            <w:tcW w:w="920" w:type="dxa"/>
          </w:tcPr>
          <w:p w14:paraId="702EFF86" w14:textId="77777777" w:rsidR="00A635C5" w:rsidRPr="00423255" w:rsidRDefault="00A635C5" w:rsidP="00CC189C">
            <w:pPr>
              <w:spacing w:before="60" w:after="60"/>
              <w:jc w:val="right"/>
              <w:rPr>
                <w:rFonts w:cs="Arial"/>
                <w:lang w:eastAsia="fr-FR"/>
              </w:rPr>
            </w:pPr>
            <w:r w:rsidRPr="00423255">
              <w:rPr>
                <w:rFonts w:cs="Arial"/>
                <w:lang w:eastAsia="fr-FR"/>
              </w:rPr>
              <w:t>15</w:t>
            </w:r>
            <w:r>
              <w:rPr>
                <w:rFonts w:cs="Arial"/>
                <w:lang w:eastAsia="fr-FR"/>
              </w:rPr>
              <w:t xml:space="preserve"> </w:t>
            </w:r>
            <w:r w:rsidRPr="00423255">
              <w:rPr>
                <w:rFonts w:cs="Arial"/>
                <w:lang w:eastAsia="fr-FR"/>
              </w:rPr>
              <w:t>000</w:t>
            </w:r>
          </w:p>
        </w:tc>
        <w:tc>
          <w:tcPr>
            <w:tcW w:w="1065" w:type="dxa"/>
          </w:tcPr>
          <w:p w14:paraId="560DBAE1" w14:textId="77777777" w:rsidR="00A635C5" w:rsidRPr="00423255" w:rsidRDefault="00A635C5" w:rsidP="00CC189C">
            <w:pPr>
              <w:spacing w:before="60" w:after="60"/>
              <w:jc w:val="center"/>
              <w:rPr>
                <w:rFonts w:cs="Arial"/>
                <w:lang w:eastAsia="fr-FR"/>
              </w:rPr>
            </w:pPr>
            <w:r w:rsidRPr="00423255">
              <w:rPr>
                <w:rFonts w:cs="Arial"/>
                <w:lang w:eastAsia="fr-FR"/>
              </w:rPr>
              <w:t>126</w:t>
            </w:r>
            <w:r>
              <w:rPr>
                <w:rFonts w:cs="Arial"/>
                <w:lang w:eastAsia="fr-FR"/>
              </w:rPr>
              <w:t xml:space="preserve"> </w:t>
            </w:r>
            <w:r w:rsidRPr="00423255">
              <w:rPr>
                <w:rFonts w:cs="Arial"/>
                <w:lang w:eastAsia="fr-FR"/>
              </w:rPr>
              <w:t>€</w:t>
            </w:r>
          </w:p>
        </w:tc>
        <w:tc>
          <w:tcPr>
            <w:tcW w:w="1016" w:type="dxa"/>
          </w:tcPr>
          <w:p w14:paraId="67C725AC" w14:textId="77777777" w:rsidR="00A635C5" w:rsidRPr="00423255" w:rsidRDefault="00A635C5" w:rsidP="00CC189C">
            <w:pPr>
              <w:spacing w:before="60" w:after="60"/>
              <w:jc w:val="center"/>
              <w:rPr>
                <w:rFonts w:cs="Arial"/>
                <w:lang w:eastAsia="fr-FR"/>
              </w:rPr>
            </w:pPr>
            <w:r w:rsidRPr="00423255">
              <w:rPr>
                <w:rFonts w:cs="Arial"/>
                <w:lang w:eastAsia="fr-FR"/>
              </w:rPr>
              <w:t>110 €</w:t>
            </w:r>
          </w:p>
        </w:tc>
        <w:tc>
          <w:tcPr>
            <w:tcW w:w="1632" w:type="dxa"/>
          </w:tcPr>
          <w:p w14:paraId="5DFD32D1" w14:textId="77777777" w:rsidR="00A635C5" w:rsidRPr="00423255" w:rsidRDefault="00A635C5" w:rsidP="00CC189C">
            <w:pPr>
              <w:spacing w:before="60" w:after="60"/>
              <w:rPr>
                <w:rFonts w:cs="Arial"/>
                <w:lang w:eastAsia="fr-FR"/>
              </w:rPr>
            </w:pPr>
            <w:r w:rsidRPr="00423255">
              <w:rPr>
                <w:rFonts w:cs="Arial"/>
                <w:lang w:eastAsia="fr-FR"/>
              </w:rPr>
              <w:t>1/6 page quadri</w:t>
            </w:r>
          </w:p>
        </w:tc>
        <w:tc>
          <w:tcPr>
            <w:tcW w:w="1888" w:type="dxa"/>
          </w:tcPr>
          <w:p w14:paraId="55935504" w14:textId="77777777" w:rsidR="00A635C5" w:rsidRPr="00423255" w:rsidRDefault="00A635C5" w:rsidP="00CC189C">
            <w:pPr>
              <w:spacing w:before="60" w:after="60"/>
              <w:jc w:val="center"/>
              <w:rPr>
                <w:rFonts w:cs="Arial"/>
                <w:lang w:eastAsia="fr-FR"/>
              </w:rPr>
            </w:pPr>
            <w:r w:rsidRPr="00423255">
              <w:rPr>
                <w:rFonts w:cs="Arial"/>
                <w:lang w:eastAsia="fr-FR"/>
              </w:rPr>
              <w:t>1250 €</w:t>
            </w:r>
          </w:p>
        </w:tc>
        <w:tc>
          <w:tcPr>
            <w:tcW w:w="1559" w:type="dxa"/>
          </w:tcPr>
          <w:p w14:paraId="1031532C" w14:textId="77777777" w:rsidR="00A635C5" w:rsidRPr="00423255" w:rsidRDefault="00A635C5" w:rsidP="00CC189C">
            <w:pPr>
              <w:spacing w:before="60" w:after="60"/>
              <w:jc w:val="center"/>
              <w:rPr>
                <w:rFonts w:cs="Arial"/>
                <w:lang w:eastAsia="fr-FR"/>
              </w:rPr>
            </w:pPr>
            <w:r w:rsidRPr="00423255">
              <w:rPr>
                <w:rFonts w:cs="Arial"/>
                <w:lang w:eastAsia="fr-FR"/>
              </w:rPr>
              <w:t>1 750 €</w:t>
            </w:r>
          </w:p>
        </w:tc>
        <w:tc>
          <w:tcPr>
            <w:tcW w:w="1701" w:type="dxa"/>
            <w:vMerge/>
          </w:tcPr>
          <w:p w14:paraId="4F5074DB" w14:textId="77777777" w:rsidR="00A635C5" w:rsidRPr="00423255" w:rsidRDefault="00A635C5" w:rsidP="00CC189C">
            <w:pPr>
              <w:spacing w:before="40" w:after="40"/>
              <w:rPr>
                <w:rFonts w:cs="Arial"/>
                <w:lang w:eastAsia="fr-FR"/>
              </w:rPr>
            </w:pPr>
          </w:p>
        </w:tc>
      </w:tr>
    </w:tbl>
    <w:p w14:paraId="7D56C605" w14:textId="77777777" w:rsidR="00A635C5" w:rsidRDefault="00A635C5" w:rsidP="00A635C5">
      <w:pPr>
        <w:rPr>
          <w:lang w:eastAsia="fr-FR"/>
        </w:rPr>
      </w:pPr>
    </w:p>
    <w:p w14:paraId="04F7AE66" w14:textId="77777777" w:rsidR="00A635C5" w:rsidRPr="00F0689D" w:rsidRDefault="00A635C5" w:rsidP="00A635C5">
      <w:pPr>
        <w:rPr>
          <w:b/>
          <w:lang w:eastAsia="fr-FR"/>
        </w:rPr>
      </w:pPr>
    </w:p>
    <w:bookmarkEnd w:id="0"/>
    <w:p w14:paraId="2CEA26D8" w14:textId="77777777" w:rsidR="00A635C5" w:rsidRDefault="00A635C5" w:rsidP="00A635C5">
      <w:pPr>
        <w:rPr>
          <w:lang w:eastAsia="fr-FR"/>
        </w:rPr>
      </w:pPr>
    </w:p>
    <w:bookmarkEnd w:id="1"/>
    <w:p w14:paraId="1EFA869A" w14:textId="078C9B00" w:rsidR="009F71A9" w:rsidRDefault="0008199E" w:rsidP="009F71A9">
      <w:pPr>
        <w:spacing w:before="120" w:after="120"/>
        <w:rPr>
          <w:b/>
          <w:sz w:val="24"/>
          <w:lang w:eastAsia="fr-FR"/>
        </w:rPr>
      </w:pPr>
      <w:r>
        <w:rPr>
          <w:b/>
          <w:sz w:val="24"/>
          <w:lang w:eastAsia="fr-FR"/>
        </w:rPr>
        <w:t>Réponses</w:t>
      </w:r>
    </w:p>
    <w:p w14:paraId="0924D7F4" w14:textId="77777777" w:rsidR="009F71A9" w:rsidRDefault="009F71A9" w:rsidP="009F71A9">
      <w:pPr>
        <w:pStyle w:val="Paragraphedeliste"/>
        <w:numPr>
          <w:ilvl w:val="0"/>
          <w:numId w:val="4"/>
        </w:numPr>
        <w:spacing w:after="120"/>
        <w:jc w:val="both"/>
        <w:rPr>
          <w:lang w:eastAsia="fr-FR"/>
        </w:rPr>
      </w:pPr>
      <w:r>
        <w:rPr>
          <w:lang w:eastAsia="fr-FR"/>
        </w:rPr>
        <w:t>Identifiez les objectifs, la cible et les informations à placer sur l’encart publicitaire.</w:t>
      </w:r>
    </w:p>
    <w:p w14:paraId="657D5440" w14:textId="77777777" w:rsidR="009F71A9" w:rsidRDefault="009F71A9" w:rsidP="009F71A9">
      <w:pPr>
        <w:spacing w:after="120"/>
        <w:jc w:val="both"/>
        <w:rPr>
          <w:lang w:eastAsia="fr-FR"/>
        </w:rPr>
      </w:pPr>
    </w:p>
    <w:p w14:paraId="14160653" w14:textId="77777777" w:rsidR="009F71A9" w:rsidRDefault="009F71A9" w:rsidP="009F71A9">
      <w:pPr>
        <w:spacing w:after="120"/>
        <w:jc w:val="both"/>
        <w:rPr>
          <w:lang w:eastAsia="fr-FR"/>
        </w:rPr>
      </w:pPr>
    </w:p>
    <w:p w14:paraId="2BFD6749" w14:textId="77777777" w:rsidR="009F71A9" w:rsidRDefault="009F71A9" w:rsidP="009F71A9">
      <w:pPr>
        <w:pStyle w:val="Paragraphedeliste"/>
        <w:numPr>
          <w:ilvl w:val="0"/>
          <w:numId w:val="4"/>
        </w:numPr>
        <w:spacing w:after="120"/>
        <w:jc w:val="both"/>
        <w:rPr>
          <w:lang w:eastAsia="fr-FR"/>
        </w:rPr>
      </w:pPr>
      <w:r>
        <w:rPr>
          <w:lang w:eastAsia="fr-FR"/>
        </w:rPr>
        <w:t>Rédigez le cahier des charges qui sera remis à l’agence de publicité qui réalisera les flyers et l’encart.</w:t>
      </w:r>
    </w:p>
    <w:p w14:paraId="337019C9" w14:textId="77777777" w:rsidR="009F71A9" w:rsidRDefault="009F71A9" w:rsidP="009F71A9">
      <w:pPr>
        <w:spacing w:after="120"/>
        <w:jc w:val="both"/>
        <w:rPr>
          <w:lang w:eastAsia="fr-FR"/>
        </w:rPr>
      </w:pPr>
    </w:p>
    <w:p w14:paraId="6E9A0BAF" w14:textId="77777777" w:rsidR="009F71A9" w:rsidRDefault="009F71A9" w:rsidP="009F71A9">
      <w:pPr>
        <w:spacing w:after="120"/>
        <w:jc w:val="both"/>
        <w:rPr>
          <w:lang w:eastAsia="fr-FR"/>
        </w:rPr>
      </w:pPr>
    </w:p>
    <w:p w14:paraId="26BF2659" w14:textId="77777777" w:rsidR="009F71A9" w:rsidRDefault="009F71A9" w:rsidP="009F71A9">
      <w:pPr>
        <w:pStyle w:val="Paragraphedeliste"/>
        <w:numPr>
          <w:ilvl w:val="0"/>
          <w:numId w:val="4"/>
        </w:numPr>
        <w:spacing w:after="120"/>
        <w:jc w:val="both"/>
        <w:rPr>
          <w:lang w:eastAsia="fr-FR"/>
        </w:rPr>
      </w:pPr>
      <w:r>
        <w:rPr>
          <w:lang w:eastAsia="fr-FR"/>
        </w:rPr>
        <w:t>Chiffrez le budget prévisionnel de la campagne.</w:t>
      </w:r>
    </w:p>
    <w:p w14:paraId="0E2EDBDB" w14:textId="77777777" w:rsidR="009F71A9" w:rsidRDefault="009F71A9" w:rsidP="009F71A9">
      <w:pPr>
        <w:spacing w:after="120"/>
        <w:jc w:val="both"/>
        <w:rPr>
          <w:lang w:eastAsia="fr-FR"/>
        </w:rPr>
      </w:pPr>
    </w:p>
    <w:p w14:paraId="36B52AE3" w14:textId="77777777" w:rsidR="009F71A9" w:rsidRDefault="009F71A9" w:rsidP="009F71A9">
      <w:pPr>
        <w:spacing w:after="120"/>
        <w:jc w:val="both"/>
        <w:rPr>
          <w:lang w:eastAsia="fr-FR"/>
        </w:rPr>
      </w:pPr>
    </w:p>
    <w:p w14:paraId="5F3B277F" w14:textId="77777777" w:rsidR="009F71A9" w:rsidRDefault="009F71A9" w:rsidP="009F71A9">
      <w:pPr>
        <w:pStyle w:val="Paragraphedeliste"/>
        <w:numPr>
          <w:ilvl w:val="0"/>
          <w:numId w:val="4"/>
        </w:numPr>
        <w:spacing w:after="120"/>
        <w:jc w:val="both"/>
        <w:rPr>
          <w:lang w:eastAsia="fr-FR"/>
        </w:rPr>
      </w:pPr>
      <w:r>
        <w:rPr>
          <w:lang w:eastAsia="fr-FR"/>
        </w:rPr>
        <w:t>Proposez un médiaplanning pour cette campagne de communication.</w:t>
      </w:r>
    </w:p>
    <w:p w14:paraId="7B671597" w14:textId="77777777" w:rsidR="009F71A9" w:rsidRDefault="009F71A9" w:rsidP="009F71A9">
      <w:pPr>
        <w:spacing w:after="120"/>
        <w:jc w:val="both"/>
        <w:rPr>
          <w:lang w:eastAsia="fr-FR"/>
        </w:rPr>
      </w:pPr>
    </w:p>
    <w:p w14:paraId="3CB4359F" w14:textId="77777777" w:rsidR="009F71A9" w:rsidRDefault="009F71A9" w:rsidP="009F71A9">
      <w:pPr>
        <w:spacing w:after="120"/>
        <w:jc w:val="both"/>
        <w:rPr>
          <w:lang w:eastAsia="fr-FR"/>
        </w:rPr>
      </w:pPr>
    </w:p>
    <w:p w14:paraId="6879E0A9" w14:textId="714665C1" w:rsidR="009F71A9" w:rsidRDefault="009F71A9" w:rsidP="009F71A9">
      <w:pPr>
        <w:pStyle w:val="Paragraphedeliste"/>
        <w:numPr>
          <w:ilvl w:val="0"/>
          <w:numId w:val="4"/>
        </w:numPr>
        <w:spacing w:after="120"/>
        <w:jc w:val="both"/>
        <w:rPr>
          <w:lang w:eastAsia="fr-FR"/>
        </w:rPr>
      </w:pPr>
      <w:r>
        <w:rPr>
          <w:lang w:eastAsia="fr-FR"/>
        </w:rPr>
        <w:t>Proposez un encart publicitaire qui servira également pour le</w:t>
      </w:r>
      <w:r w:rsidR="00A635C5">
        <w:rPr>
          <w:lang w:eastAsia="fr-FR"/>
        </w:rPr>
        <w:t>s</w:t>
      </w:r>
      <w:r>
        <w:rPr>
          <w:lang w:eastAsia="fr-FR"/>
        </w:rPr>
        <w:t xml:space="preserve"> flyers (</w:t>
      </w:r>
      <w:r w:rsidR="00A635C5">
        <w:rPr>
          <w:lang w:eastAsia="fr-FR"/>
        </w:rPr>
        <w:t>f</w:t>
      </w:r>
      <w:r>
        <w:rPr>
          <w:lang w:eastAsia="fr-FR"/>
        </w:rPr>
        <w:t>acultatif).</w:t>
      </w:r>
    </w:p>
    <w:p w14:paraId="26ACB3AC" w14:textId="77777777" w:rsidR="009F71A9" w:rsidRDefault="009F71A9" w:rsidP="009F71A9">
      <w:pPr>
        <w:spacing w:after="120"/>
        <w:jc w:val="both"/>
        <w:rPr>
          <w:lang w:eastAsia="fr-FR"/>
        </w:rPr>
      </w:pPr>
    </w:p>
    <w:p w14:paraId="4A75A620" w14:textId="77777777" w:rsidR="009F71A9" w:rsidRDefault="009F71A9" w:rsidP="009F71A9">
      <w:pPr>
        <w:spacing w:after="120"/>
        <w:jc w:val="both"/>
        <w:rPr>
          <w:lang w:eastAsia="fr-FR"/>
        </w:rPr>
      </w:pPr>
    </w:p>
    <w:p w14:paraId="1E72EEE5" w14:textId="77777777" w:rsidR="009F71A9" w:rsidRDefault="009F71A9" w:rsidP="009F71A9">
      <w:pPr>
        <w:pStyle w:val="Paragraphedeliste"/>
        <w:numPr>
          <w:ilvl w:val="0"/>
          <w:numId w:val="4"/>
        </w:numPr>
        <w:spacing w:after="120"/>
        <w:jc w:val="both"/>
        <w:rPr>
          <w:lang w:eastAsia="fr-FR"/>
        </w:rPr>
      </w:pPr>
      <w:r>
        <w:rPr>
          <w:lang w:eastAsia="fr-FR"/>
        </w:rPr>
        <w:t xml:space="preserve">Sauvegardez votre travail dans la dossier </w:t>
      </w:r>
      <w:r>
        <w:rPr>
          <w:b/>
          <w:lang w:eastAsia="fr-FR"/>
        </w:rPr>
        <w:t>Solliet</w:t>
      </w:r>
      <w:r>
        <w:rPr>
          <w:lang w:eastAsia="fr-FR"/>
        </w:rPr>
        <w:t xml:space="preserve"> sous un nom significatif</w:t>
      </w:r>
      <w:r>
        <w:rPr>
          <w:b/>
          <w:lang w:eastAsia="fr-FR"/>
        </w:rPr>
        <w:t>.</w:t>
      </w:r>
    </w:p>
    <w:p w14:paraId="3A4395CB" w14:textId="77777777" w:rsidR="009F71A9" w:rsidRDefault="009F71A9" w:rsidP="009F71A9">
      <w:pPr>
        <w:rPr>
          <w:b/>
          <w:lang w:eastAsia="fr-FR"/>
        </w:rPr>
      </w:pPr>
    </w:p>
    <w:p w14:paraId="4DD654FA" w14:textId="77777777" w:rsidR="009F71A9" w:rsidRDefault="009F71A9" w:rsidP="009F71A9">
      <w:pPr>
        <w:rPr>
          <w:lang w:eastAsia="fr-FR"/>
        </w:rPr>
      </w:pPr>
    </w:p>
    <w:p w14:paraId="3286D88F" w14:textId="77777777" w:rsidR="001711F3" w:rsidRDefault="001711F3" w:rsidP="009F71A9">
      <w:pPr>
        <w:pStyle w:val="texte"/>
      </w:pPr>
    </w:p>
    <w:sectPr w:rsidR="001711F3" w:rsidSect="0008199E">
      <w:pgSz w:w="11906" w:h="16838"/>
      <w:pgMar w:top="709" w:right="849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5273F"/>
    <w:multiLevelType w:val="hybridMultilevel"/>
    <w:tmpl w:val="C7F8121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6E302F"/>
    <w:multiLevelType w:val="hybridMultilevel"/>
    <w:tmpl w:val="78A6EAB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F60881"/>
    <w:multiLevelType w:val="hybridMultilevel"/>
    <w:tmpl w:val="C73028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8881360">
    <w:abstractNumId w:val="1"/>
  </w:num>
  <w:num w:numId="2" w16cid:durableId="668101894">
    <w:abstractNumId w:val="0"/>
  </w:num>
  <w:num w:numId="3" w16cid:durableId="1635523444">
    <w:abstractNumId w:val="0"/>
  </w:num>
  <w:num w:numId="4" w16cid:durableId="2697079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8351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1F3"/>
    <w:rsid w:val="0008199E"/>
    <w:rsid w:val="001711F3"/>
    <w:rsid w:val="009F71A9"/>
    <w:rsid w:val="00A02EE2"/>
    <w:rsid w:val="00A6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774FC"/>
  <w15:chartTrackingRefBased/>
  <w15:docId w15:val="{84EA5E3F-9FD4-46B4-BF3E-DC7457F53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1F3"/>
    <w:pPr>
      <w:spacing w:after="0" w:line="240" w:lineRule="auto"/>
    </w:pPr>
    <w:rPr>
      <w:rFonts w:ascii="Arial" w:hAnsi="Arial"/>
      <w:sz w:val="20"/>
    </w:rPr>
  </w:style>
  <w:style w:type="paragraph" w:styleId="Titre2">
    <w:name w:val="heading 2"/>
    <w:basedOn w:val="Normal"/>
    <w:link w:val="Titre2Car"/>
    <w:uiPriority w:val="9"/>
    <w:qFormat/>
    <w:rsid w:val="001711F3"/>
    <w:pPr>
      <w:spacing w:before="120" w:after="120"/>
      <w:outlineLvl w:val="1"/>
    </w:pPr>
    <w:rPr>
      <w:rFonts w:ascii="Arial Black" w:eastAsia="Times New Roman" w:hAnsi="Arial Black" w:cs="Arial"/>
      <w:b/>
      <w:color w:val="000000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1711F3"/>
    <w:rPr>
      <w:rFonts w:ascii="Arial Black" w:eastAsia="Times New Roman" w:hAnsi="Arial Black" w:cs="Arial"/>
      <w:b/>
      <w:color w:val="000000"/>
      <w:sz w:val="24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1711F3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711F3"/>
    <w:pPr>
      <w:ind w:left="720"/>
      <w:contextualSpacing/>
    </w:pPr>
  </w:style>
  <w:style w:type="paragraph" w:customStyle="1" w:styleId="texte">
    <w:name w:val="texte"/>
    <w:basedOn w:val="Normal"/>
    <w:rsid w:val="001711F3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6"/>
        <w:tab w:val="left" w:pos="4819"/>
        <w:tab w:val="left" w:pos="5103"/>
        <w:tab w:val="left" w:pos="5386"/>
      </w:tabs>
      <w:autoSpaceDE w:val="0"/>
      <w:autoSpaceDN w:val="0"/>
      <w:adjustRightInd w:val="0"/>
      <w:spacing w:line="288" w:lineRule="auto"/>
      <w:jc w:val="both"/>
      <w:textAlignment w:val="center"/>
    </w:pPr>
    <w:rPr>
      <w:rFonts w:eastAsia="Calibri" w:cs="Arial"/>
      <w:b/>
      <w:bCs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7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fr.wikipedia.org/wiki/Fichier:Logo_slowfood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12" Type="http://schemas.openxmlformats.org/officeDocument/2006/relationships/hyperlink" Target="http://www.mbs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accueil@mbs.com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765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4</cp:revision>
  <dcterms:created xsi:type="dcterms:W3CDTF">2018-04-08T20:19:00Z</dcterms:created>
  <dcterms:modified xsi:type="dcterms:W3CDTF">2025-03-19T16:39:00Z</dcterms:modified>
</cp:coreProperties>
</file>