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0"/>
        <w:gridCol w:w="5529"/>
        <w:gridCol w:w="827"/>
        <w:gridCol w:w="2308"/>
        <w:gridCol w:w="8"/>
      </w:tblGrid>
      <w:tr w:rsidR="001E245A" w:rsidRPr="004B6F1D" w14:paraId="69824132" w14:textId="77777777" w:rsidTr="002F3FBD">
        <w:trPr>
          <w:trHeight w:val="386"/>
        </w:trPr>
        <w:tc>
          <w:tcPr>
            <w:tcW w:w="7626" w:type="dxa"/>
            <w:gridSpan w:val="3"/>
            <w:shd w:val="clear" w:color="auto" w:fill="92D050"/>
            <w:vAlign w:val="center"/>
          </w:tcPr>
          <w:p w14:paraId="21998DFB" w14:textId="77777777" w:rsidR="001E245A" w:rsidRPr="004B6F1D" w:rsidRDefault="001E245A" w:rsidP="002F3FBD">
            <w:pPr>
              <w:pStyle w:val="Titre2"/>
              <w:spacing w:before="120"/>
              <w:jc w:val="center"/>
            </w:pPr>
            <w:r w:rsidRPr="00765F19">
              <w:rPr>
                <w:szCs w:val="22"/>
              </w:rPr>
              <w:t>Mission 2 - Rédiger une lettre professionnelle</w:t>
            </w:r>
          </w:p>
        </w:tc>
        <w:tc>
          <w:tcPr>
            <w:tcW w:w="2316" w:type="dxa"/>
            <w:gridSpan w:val="2"/>
            <w:shd w:val="clear" w:color="auto" w:fill="92D050"/>
          </w:tcPr>
          <w:p w14:paraId="1AE8A157" w14:textId="77777777" w:rsidR="001E245A" w:rsidRPr="004B6F1D" w:rsidRDefault="001E245A" w:rsidP="002F3FBD">
            <w:pPr>
              <w:pStyle w:val="Titre2"/>
              <w:spacing w:before="120"/>
              <w:jc w:val="center"/>
            </w:pPr>
            <w:r w:rsidRPr="004B6F1D">
              <w:rPr>
                <w:noProof/>
              </w:rPr>
              <w:drawing>
                <wp:inline distT="0" distB="0" distL="0" distR="0" wp14:anchorId="4C9E7CDC" wp14:editId="7728E806">
                  <wp:extent cx="1330777" cy="509998"/>
                  <wp:effectExtent l="0" t="0" r="3175" b="4445"/>
                  <wp:docPr id="1113459373" name="Image 1113459373" descr="Une image contenant clipar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rbio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599" cy="526792"/>
                          </a:xfrm>
                          <a:prstGeom prst="rect">
                            <a:avLst/>
                          </a:prstGeom>
                        </pic:spPr>
                      </pic:pic>
                    </a:graphicData>
                  </a:graphic>
                </wp:inline>
              </w:drawing>
            </w:r>
          </w:p>
        </w:tc>
      </w:tr>
      <w:tr w:rsidR="001E245A" w:rsidRPr="001E245A" w14:paraId="5ACEDA6D" w14:textId="77777777" w:rsidTr="002F3FBD">
        <w:trPr>
          <w:gridAfter w:val="1"/>
          <w:wAfter w:w="8" w:type="dxa"/>
          <w:trHeight w:val="386"/>
        </w:trPr>
        <w:tc>
          <w:tcPr>
            <w:tcW w:w="1270" w:type="dxa"/>
            <w:shd w:val="clear" w:color="auto" w:fill="92D050"/>
            <w:vAlign w:val="center"/>
          </w:tcPr>
          <w:p w14:paraId="450C1D04" w14:textId="77777777" w:rsidR="001E245A" w:rsidRPr="001E245A" w:rsidRDefault="001E245A" w:rsidP="002F3FBD">
            <w:pPr>
              <w:jc w:val="center"/>
              <w:rPr>
                <w:sz w:val="20"/>
                <w:szCs w:val="20"/>
              </w:rPr>
            </w:pPr>
            <w:r w:rsidRPr="001E245A">
              <w:rPr>
                <w:sz w:val="20"/>
                <w:szCs w:val="20"/>
              </w:rPr>
              <w:t xml:space="preserve">Durée : 40’ </w:t>
            </w:r>
          </w:p>
        </w:tc>
        <w:tc>
          <w:tcPr>
            <w:tcW w:w="5529" w:type="dxa"/>
            <w:shd w:val="clear" w:color="auto" w:fill="92D050"/>
            <w:vAlign w:val="center"/>
          </w:tcPr>
          <w:p w14:paraId="7CC1F3F9" w14:textId="77777777" w:rsidR="001E245A" w:rsidRPr="001E245A" w:rsidRDefault="001E245A" w:rsidP="002F3FBD">
            <w:pPr>
              <w:jc w:val="center"/>
              <w:rPr>
                <w:sz w:val="20"/>
                <w:szCs w:val="20"/>
              </w:rPr>
            </w:pPr>
            <w:r w:rsidRPr="001E245A">
              <w:rPr>
                <w:noProof/>
                <w:sz w:val="20"/>
                <w:szCs w:val="20"/>
              </w:rPr>
              <w:drawing>
                <wp:inline distT="0" distB="0" distL="0" distR="0" wp14:anchorId="775A21CA" wp14:editId="57CF4D13">
                  <wp:extent cx="288000" cy="288000"/>
                  <wp:effectExtent l="0" t="0" r="0" b="0"/>
                  <wp:docPr id="588043491" name="Graphique 58804349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que 23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sidRPr="001E245A">
              <w:rPr>
                <w:sz w:val="20"/>
                <w:szCs w:val="20"/>
              </w:rPr>
              <w:t xml:space="preserve">ou </w:t>
            </w:r>
            <w:r w:rsidRPr="001E245A">
              <w:rPr>
                <w:rFonts w:cs="Arial"/>
                <w:noProof/>
                <w:sz w:val="20"/>
                <w:szCs w:val="20"/>
              </w:rPr>
              <w:drawing>
                <wp:inline distT="0" distB="0" distL="0" distR="0" wp14:anchorId="46CCB422" wp14:editId="36275B36">
                  <wp:extent cx="476321" cy="324000"/>
                  <wp:effectExtent l="0" t="0" r="0" b="0"/>
                  <wp:docPr id="1691777816" name="Graphique 19"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9104" name="Graphique 2085159104" descr="Groupe avec un remplissage uni"/>
                          <pic:cNvPicPr/>
                        </pic:nvPicPr>
                        <pic:blipFill rotWithShape="1">
                          <a:blip r:embed="rId8">
                            <a:extLst>
                              <a:ext uri="{96DAC541-7B7A-43D3-8B79-37D633B846F1}">
                                <asvg:svgBlip xmlns:asvg="http://schemas.microsoft.com/office/drawing/2016/SVG/main" r:embed="rId9"/>
                              </a:ext>
                            </a:extLst>
                          </a:blip>
                          <a:srcRect l="2598" t="15114" r="-2598" b="16863"/>
                          <a:stretch/>
                        </pic:blipFill>
                        <pic:spPr bwMode="auto">
                          <a:xfrm>
                            <a:off x="0" y="0"/>
                            <a:ext cx="476321"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827" w:type="dxa"/>
            <w:shd w:val="clear" w:color="auto" w:fill="92D050"/>
            <w:vAlign w:val="center"/>
          </w:tcPr>
          <w:p w14:paraId="37B98946" w14:textId="77777777" w:rsidR="001E245A" w:rsidRPr="001E245A" w:rsidRDefault="001E245A" w:rsidP="002F3FBD">
            <w:pPr>
              <w:jc w:val="center"/>
              <w:rPr>
                <w:sz w:val="20"/>
                <w:szCs w:val="20"/>
              </w:rPr>
            </w:pPr>
            <w:r w:rsidRPr="001E245A">
              <w:rPr>
                <w:noProof/>
                <w:sz w:val="20"/>
                <w:szCs w:val="20"/>
              </w:rPr>
              <w:drawing>
                <wp:inline distT="0" distB="0" distL="0" distR="0" wp14:anchorId="1EE2FECF" wp14:editId="5AAAB384">
                  <wp:extent cx="369416" cy="360000"/>
                  <wp:effectExtent l="0" t="0" r="0" b="2540"/>
                  <wp:docPr id="24335251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52519"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308" w:type="dxa"/>
            <w:shd w:val="clear" w:color="auto" w:fill="92D050"/>
            <w:vAlign w:val="center"/>
          </w:tcPr>
          <w:p w14:paraId="63D418F8" w14:textId="77777777" w:rsidR="001E245A" w:rsidRPr="001E245A" w:rsidRDefault="001E245A" w:rsidP="002F3FBD">
            <w:pPr>
              <w:jc w:val="center"/>
              <w:rPr>
                <w:sz w:val="20"/>
                <w:szCs w:val="20"/>
              </w:rPr>
            </w:pPr>
            <w:r w:rsidRPr="001E245A">
              <w:rPr>
                <w:sz w:val="20"/>
                <w:szCs w:val="20"/>
              </w:rPr>
              <w:t>Source</w:t>
            </w:r>
          </w:p>
        </w:tc>
      </w:tr>
    </w:tbl>
    <w:p w14:paraId="7ABC7926" w14:textId="77777777" w:rsidR="00741E54" w:rsidRPr="006B40E8" w:rsidRDefault="00741E54" w:rsidP="00741E54">
      <w:pPr>
        <w:shd w:val="clear" w:color="auto" w:fill="E2EFD9" w:themeFill="accent6" w:themeFillTint="33"/>
        <w:spacing w:before="120"/>
        <w:jc w:val="center"/>
        <w:rPr>
          <w:b/>
        </w:rPr>
      </w:pPr>
      <w:bookmarkStart w:id="0" w:name="_Hlk115376611"/>
      <w:bookmarkStart w:id="1" w:name="_Hlk115374971"/>
      <w:r w:rsidRPr="006B40E8">
        <w:rPr>
          <w:b/>
        </w:rPr>
        <w:t>Jeux sérieux</w:t>
      </w:r>
    </w:p>
    <w:p w14:paraId="2B80B386" w14:textId="77777777" w:rsidR="00741E54" w:rsidRPr="006B40E8" w:rsidRDefault="00741E54" w:rsidP="00741E54">
      <w:pPr>
        <w:pStyle w:val="Paragraphedeliste"/>
        <w:numPr>
          <w:ilvl w:val="0"/>
          <w:numId w:val="5"/>
        </w:numPr>
        <w:shd w:val="clear" w:color="auto" w:fill="E2EFD9" w:themeFill="accent6" w:themeFillTint="33"/>
        <w:spacing w:after="120"/>
        <w:ind w:left="284" w:hanging="284"/>
      </w:pPr>
      <w:r w:rsidRPr="006B40E8">
        <w:t>Concevoir des groupes de 4 étudiants,</w:t>
      </w:r>
    </w:p>
    <w:p w14:paraId="0373D3F4" w14:textId="77777777" w:rsidR="00741E54" w:rsidRDefault="00741E54" w:rsidP="00741E54">
      <w:pPr>
        <w:pStyle w:val="Paragraphedeliste"/>
        <w:numPr>
          <w:ilvl w:val="0"/>
          <w:numId w:val="5"/>
        </w:numPr>
        <w:shd w:val="clear" w:color="auto" w:fill="E2EFD9" w:themeFill="accent6" w:themeFillTint="33"/>
        <w:spacing w:after="120"/>
        <w:ind w:left="284" w:hanging="284"/>
      </w:pPr>
      <w:r w:rsidRPr="006B40E8">
        <w:t xml:space="preserve">Chaque étudiant conçoit </w:t>
      </w:r>
      <w:r>
        <w:t>sa lettre au sein du groupe,</w:t>
      </w:r>
    </w:p>
    <w:p w14:paraId="0D96FAEE" w14:textId="77777777" w:rsidR="00741E54" w:rsidRDefault="00741E54" w:rsidP="00741E54">
      <w:pPr>
        <w:pStyle w:val="Paragraphedeliste"/>
        <w:numPr>
          <w:ilvl w:val="0"/>
          <w:numId w:val="5"/>
        </w:numPr>
        <w:shd w:val="clear" w:color="auto" w:fill="E2EFD9" w:themeFill="accent6" w:themeFillTint="33"/>
        <w:spacing w:after="120"/>
        <w:ind w:left="284" w:hanging="284"/>
      </w:pPr>
      <w:r w:rsidRPr="006B40E8">
        <w:rPr>
          <w:rFonts w:cs="Arial"/>
        </w:rPr>
        <w:t>Á</w:t>
      </w:r>
      <w:r>
        <w:t xml:space="preserve"> l’issue des 30 minutes, le groupe compare et analyse les lettres de chacun et retient celle qui sera soumise au formateur et/ou aux autres groupes. </w:t>
      </w:r>
    </w:p>
    <w:bookmarkEnd w:id="0"/>
    <w:p w14:paraId="74253448" w14:textId="43AC20D0" w:rsidR="00741E54" w:rsidRPr="00741E54" w:rsidRDefault="009A4263" w:rsidP="00741E54">
      <w:pPr>
        <w:spacing w:before="240" w:after="120"/>
        <w:jc w:val="both"/>
        <w:rPr>
          <w:rFonts w:cs="Arial"/>
          <w:b/>
          <w:noProof/>
          <w:sz w:val="24"/>
          <w:szCs w:val="24"/>
        </w:rPr>
      </w:pPr>
      <w:r>
        <w:rPr>
          <w:rFonts w:cs="Arial"/>
          <w:noProof/>
        </w:rPr>
        <w:drawing>
          <wp:anchor distT="0" distB="0" distL="114300" distR="114300" simplePos="0" relativeHeight="251659264" behindDoc="0" locked="0" layoutInCell="1" allowOverlap="1" wp14:anchorId="5DDB65ED" wp14:editId="3D73918C">
            <wp:simplePos x="0" y="0"/>
            <wp:positionH relativeFrom="column">
              <wp:posOffset>4673978</wp:posOffset>
            </wp:positionH>
            <wp:positionV relativeFrom="paragraph">
              <wp:posOffset>199758</wp:posOffset>
            </wp:positionV>
            <wp:extent cx="1619250" cy="1570355"/>
            <wp:effectExtent l="0" t="0" r="0" b="0"/>
            <wp:wrapSquare wrapText="bothSides"/>
            <wp:docPr id="1741621386" name="Image 20" descr="Une image contenant intérieur, Vitrine, collection, étagè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21386" name="Image 20" descr="Une image contenant intérieur, Vitrine, collection, étagèr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1570355"/>
                    </a:xfrm>
                    <a:prstGeom prst="rect">
                      <a:avLst/>
                    </a:prstGeom>
                  </pic:spPr>
                </pic:pic>
              </a:graphicData>
            </a:graphic>
            <wp14:sizeRelH relativeFrom="margin">
              <wp14:pctWidth>0</wp14:pctWidth>
            </wp14:sizeRelH>
            <wp14:sizeRelV relativeFrom="margin">
              <wp14:pctHeight>0</wp14:pctHeight>
            </wp14:sizeRelV>
          </wp:anchor>
        </w:drawing>
      </w:r>
      <w:r w:rsidR="00741E54" w:rsidRPr="00741E54">
        <w:rPr>
          <w:rFonts w:cs="Arial"/>
          <w:b/>
          <w:noProof/>
          <w:sz w:val="24"/>
          <w:szCs w:val="24"/>
        </w:rPr>
        <w:t>Contexte professionnelle</w:t>
      </w:r>
    </w:p>
    <w:bookmarkEnd w:id="1"/>
    <w:p w14:paraId="5253945C" w14:textId="2271CE1D" w:rsidR="00741E54" w:rsidRPr="00616F29" w:rsidRDefault="00741E54" w:rsidP="00741E54">
      <w:pPr>
        <w:pStyle w:val="tacheseurasment"/>
        <w:spacing w:before="120"/>
        <w:jc w:val="both"/>
        <w:rPr>
          <w:rFonts w:cs="Arial"/>
          <w:noProof/>
        </w:rPr>
      </w:pPr>
      <w:r w:rsidRPr="00616F29">
        <w:rPr>
          <w:rFonts w:cs="Arial"/>
          <w:noProof/>
        </w:rPr>
        <w:t>M</w:t>
      </w:r>
      <w:r w:rsidRPr="00616F29">
        <w:rPr>
          <w:rFonts w:cs="Arial"/>
          <w:noProof/>
          <w:vertAlign w:val="superscript"/>
        </w:rPr>
        <w:t>me</w:t>
      </w:r>
      <w:r w:rsidRPr="00616F29">
        <w:rPr>
          <w:rFonts w:cs="Arial"/>
          <w:noProof/>
        </w:rPr>
        <w:t xml:space="preserve"> Berthod envisage l’acquisition du réseau de magasins Saphori, une opération stratégique qui permettrait à l’entreprise de doubler son chiffre d’affaires et d’accroître sa présence dans plusieurs grandes villes de France.</w:t>
      </w:r>
    </w:p>
    <w:p w14:paraId="6B6F5DF8" w14:textId="77777777" w:rsidR="00741E54" w:rsidRPr="00616F29" w:rsidRDefault="00741E54" w:rsidP="00741E54">
      <w:pPr>
        <w:pStyle w:val="tacheseurasment"/>
        <w:spacing w:before="120"/>
        <w:jc w:val="both"/>
        <w:rPr>
          <w:rFonts w:cs="Arial"/>
          <w:noProof/>
        </w:rPr>
      </w:pPr>
      <w:r w:rsidRPr="00616F29">
        <w:rPr>
          <w:rFonts w:cs="Arial"/>
          <w:noProof/>
        </w:rPr>
        <w:t>Dans le cadre de cette démarche, une réunion des cadres et des commerciaux s’est tenue le 8 décembre à 9 heures dans les locaux de Lyon (Mission précédente).</w:t>
      </w:r>
    </w:p>
    <w:p w14:paraId="2A74D70D" w14:textId="77777777" w:rsidR="00741E54" w:rsidRPr="00616F29" w:rsidRDefault="00741E54" w:rsidP="00741E54">
      <w:pPr>
        <w:pStyle w:val="tacheseurasment"/>
        <w:spacing w:before="120"/>
        <w:jc w:val="both"/>
        <w:rPr>
          <w:rFonts w:cs="Arial"/>
          <w:noProof/>
        </w:rPr>
      </w:pPr>
      <w:r w:rsidRPr="00616F29">
        <w:rPr>
          <w:rFonts w:cs="Arial"/>
          <w:noProof/>
        </w:rPr>
        <w:t>À l’issue de cette réunion, les décisions suivantes ont été arrêtées :</w:t>
      </w:r>
    </w:p>
    <w:p w14:paraId="5F6ACD2F" w14:textId="77777777" w:rsidR="00741E54" w:rsidRPr="00616F29" w:rsidRDefault="00741E54" w:rsidP="00741E54">
      <w:pPr>
        <w:pStyle w:val="tacheseurasment"/>
        <w:numPr>
          <w:ilvl w:val="0"/>
          <w:numId w:val="6"/>
        </w:numPr>
        <w:spacing w:before="120"/>
        <w:jc w:val="both"/>
        <w:rPr>
          <w:rFonts w:cs="Arial"/>
          <w:noProof/>
        </w:rPr>
      </w:pPr>
      <w:r w:rsidRPr="00616F29">
        <w:rPr>
          <w:rFonts w:cs="Arial"/>
          <w:noProof/>
        </w:rPr>
        <w:t>Chaque commercial est chargé de recueillir un maximum d’informations sur la société Saphori et ses magasins, en sollicitant fournisseurs et clients. Ces démarches doivent être menées en toute discrétion et rester strictement confidentielles.</w:t>
      </w:r>
    </w:p>
    <w:p w14:paraId="1F4E7E82" w14:textId="77777777" w:rsidR="00741E54" w:rsidRPr="00616F29" w:rsidRDefault="00741E54" w:rsidP="00741E54">
      <w:pPr>
        <w:pStyle w:val="tacheseurasment"/>
        <w:numPr>
          <w:ilvl w:val="0"/>
          <w:numId w:val="6"/>
        </w:numPr>
        <w:spacing w:before="120"/>
        <w:jc w:val="both"/>
        <w:rPr>
          <w:rFonts w:cs="Arial"/>
          <w:noProof/>
        </w:rPr>
      </w:pPr>
      <w:r w:rsidRPr="00616F29">
        <w:rPr>
          <w:rFonts w:cs="Arial"/>
          <w:noProof/>
        </w:rPr>
        <w:t>La direction doit prendre contact avec plusieurs établissements bancaires afin d’examiner les modalités de financement de ce rachat d’entreprise.</w:t>
      </w:r>
    </w:p>
    <w:p w14:paraId="2158136D" w14:textId="77777777" w:rsidR="00741E54" w:rsidRPr="00616F29" w:rsidRDefault="00741E54" w:rsidP="00741E54">
      <w:pPr>
        <w:pStyle w:val="tacheseurasment"/>
        <w:spacing w:before="120"/>
        <w:jc w:val="both"/>
        <w:rPr>
          <w:rFonts w:cs="Arial"/>
          <w:noProof/>
        </w:rPr>
      </w:pPr>
      <w:r w:rsidRPr="00616F29">
        <w:rPr>
          <w:rFonts w:cs="Arial"/>
          <w:noProof/>
        </w:rPr>
        <w:t>Afin de faire un point sur l’avancement de ces actions et de préparer les prochaines étapes, la direction générale souhaite organiser une nouvelle réunion le 5 janvier à 10 heures dans les locaux de Lyon.</w:t>
      </w:r>
    </w:p>
    <w:p w14:paraId="5D34AAC4" w14:textId="77777777" w:rsidR="00741E54" w:rsidRDefault="00741E54" w:rsidP="00741E54">
      <w:pPr>
        <w:pStyle w:val="tacheseurasment"/>
        <w:spacing w:before="240" w:after="120"/>
        <w:rPr>
          <w:rFonts w:cs="Arial"/>
          <w:noProof/>
          <w:sz w:val="24"/>
          <w:szCs w:val="32"/>
        </w:rPr>
      </w:pPr>
      <w:r w:rsidRPr="00616F29">
        <w:rPr>
          <w:rFonts w:cs="Arial"/>
          <w:b/>
          <w:bCs/>
          <w:noProof/>
          <w:sz w:val="24"/>
          <w:szCs w:val="32"/>
        </w:rPr>
        <w:t>Travail à faire</w:t>
      </w:r>
    </w:p>
    <w:p w14:paraId="4AEDFA0A" w14:textId="20FB212E" w:rsidR="00741E54" w:rsidRPr="00616F29" w:rsidRDefault="00741E54" w:rsidP="00741E54">
      <w:pPr>
        <w:pStyle w:val="tacheseurasment"/>
        <w:spacing w:before="120" w:after="240"/>
        <w:rPr>
          <w:rFonts w:cs="Arial"/>
          <w:noProof/>
        </w:rPr>
      </w:pPr>
      <w:r w:rsidRPr="00616F29">
        <w:rPr>
          <w:rFonts w:cs="Arial"/>
          <w:noProof/>
        </w:rPr>
        <w:t>Rédigez, sous forme de courrier, la convocation destinée aux participants de la réunion, rappelant les décisions prises et précisant la date, l’heure et le lieu de la prochaine rencontre.</w:t>
      </w:r>
    </w:p>
    <w:p w14:paraId="269E2960" w14:textId="77777777" w:rsidR="00741E54" w:rsidRDefault="00741E54" w:rsidP="00741E54">
      <w:pPr>
        <w:pStyle w:val="tacheseurasment"/>
        <w:spacing w:before="120"/>
        <w:jc w:val="both"/>
        <w:rPr>
          <w:sz w:val="24"/>
        </w:rPr>
      </w:pPr>
    </w:p>
    <w:p w14:paraId="1CA61641" w14:textId="77777777" w:rsidR="00741E54" w:rsidRDefault="00741E54" w:rsidP="00741E54">
      <w:pPr>
        <w:pStyle w:val="tacheseurasment"/>
        <w:spacing w:before="120"/>
        <w:jc w:val="both"/>
        <w:rPr>
          <w:sz w:val="24"/>
        </w:rPr>
      </w:pPr>
    </w:p>
    <w:p w14:paraId="2AB06EF1" w14:textId="77777777" w:rsidR="00741E54" w:rsidRDefault="00741E54" w:rsidP="00741E54">
      <w:pPr>
        <w:pStyle w:val="tacheseurasment"/>
        <w:spacing w:before="120"/>
        <w:jc w:val="both"/>
        <w:rPr>
          <w:sz w:val="24"/>
        </w:rPr>
      </w:pPr>
    </w:p>
    <w:p w14:paraId="4D9CD749" w14:textId="77777777" w:rsidR="00741E54" w:rsidRDefault="00741E54" w:rsidP="00741E54">
      <w:pPr>
        <w:pStyle w:val="tacheseurasment"/>
        <w:spacing w:before="120"/>
        <w:jc w:val="both"/>
        <w:rPr>
          <w:sz w:val="24"/>
        </w:rPr>
      </w:pPr>
    </w:p>
    <w:p w14:paraId="14FBED27" w14:textId="77777777" w:rsidR="00741E54" w:rsidRDefault="00741E54" w:rsidP="00741E54">
      <w:pPr>
        <w:pStyle w:val="tacheseurasment"/>
        <w:spacing w:before="120"/>
        <w:jc w:val="both"/>
        <w:rPr>
          <w:sz w:val="24"/>
        </w:rPr>
      </w:pPr>
    </w:p>
    <w:p w14:paraId="1FC5BEA5" w14:textId="77777777" w:rsidR="00741E54" w:rsidRDefault="00741E54" w:rsidP="00741E54">
      <w:pPr>
        <w:pStyle w:val="tacheseurasment"/>
        <w:spacing w:before="120"/>
        <w:jc w:val="both"/>
        <w:rPr>
          <w:sz w:val="24"/>
        </w:rPr>
      </w:pPr>
    </w:p>
    <w:p w14:paraId="002F92BE" w14:textId="77777777" w:rsidR="00741E54" w:rsidRDefault="00741E54" w:rsidP="00741E54">
      <w:pPr>
        <w:pStyle w:val="tacheseurasment"/>
        <w:spacing w:before="120"/>
        <w:jc w:val="both"/>
        <w:rPr>
          <w:sz w:val="24"/>
        </w:rPr>
      </w:pPr>
    </w:p>
    <w:p w14:paraId="3C1D2B7C" w14:textId="77777777" w:rsidR="00741E54" w:rsidRDefault="00741E54" w:rsidP="00741E54">
      <w:pPr>
        <w:pStyle w:val="tacheseurasment"/>
        <w:spacing w:before="120"/>
        <w:jc w:val="both"/>
        <w:rPr>
          <w:sz w:val="24"/>
        </w:rPr>
      </w:pPr>
    </w:p>
    <w:p w14:paraId="461A112F" w14:textId="77777777" w:rsidR="00741E54" w:rsidRDefault="00741E54" w:rsidP="00741E54">
      <w:pPr>
        <w:pStyle w:val="tacheseurasment"/>
        <w:spacing w:before="120"/>
        <w:jc w:val="both"/>
        <w:rPr>
          <w:sz w:val="24"/>
        </w:rPr>
      </w:pPr>
    </w:p>
    <w:p w14:paraId="711217D4" w14:textId="77777777" w:rsidR="00741E54" w:rsidRDefault="00741E54" w:rsidP="00741E54">
      <w:pPr>
        <w:pStyle w:val="tacheseurasment"/>
        <w:spacing w:before="120"/>
        <w:jc w:val="both"/>
        <w:rPr>
          <w:sz w:val="24"/>
        </w:rPr>
      </w:pPr>
    </w:p>
    <w:p w14:paraId="5E292576" w14:textId="77777777" w:rsidR="00741E54" w:rsidRDefault="00741E54" w:rsidP="00741E54">
      <w:pPr>
        <w:pStyle w:val="tacheseurasment"/>
        <w:spacing w:before="120"/>
        <w:jc w:val="both"/>
        <w:rPr>
          <w:sz w:val="24"/>
        </w:rPr>
      </w:pPr>
    </w:p>
    <w:p w14:paraId="6B8F0D09" w14:textId="77777777" w:rsidR="00741E54" w:rsidRDefault="00741E54" w:rsidP="00741E54">
      <w:pPr>
        <w:pStyle w:val="tacheseurasment"/>
        <w:spacing w:before="120"/>
        <w:jc w:val="both"/>
        <w:rPr>
          <w:sz w:val="24"/>
        </w:rPr>
      </w:pPr>
    </w:p>
    <w:p w14:paraId="69F4050F" w14:textId="77777777" w:rsidR="00741E54" w:rsidRDefault="00741E54" w:rsidP="00741E54">
      <w:pPr>
        <w:pStyle w:val="tacheseurasment"/>
        <w:spacing w:before="120"/>
        <w:jc w:val="both"/>
        <w:rPr>
          <w:sz w:val="24"/>
        </w:rPr>
      </w:pPr>
    </w:p>
    <w:p w14:paraId="5172F4C7" w14:textId="77777777" w:rsidR="00741E54" w:rsidRDefault="00741E54" w:rsidP="00741E54">
      <w:pPr>
        <w:pStyle w:val="tacheseurasment"/>
        <w:spacing w:before="120"/>
        <w:jc w:val="both"/>
        <w:rPr>
          <w:sz w:val="24"/>
        </w:rPr>
      </w:pPr>
    </w:p>
    <w:p w14:paraId="42255873" w14:textId="77777777" w:rsidR="00741E54" w:rsidRDefault="00741E54" w:rsidP="00741E54">
      <w:pPr>
        <w:pStyle w:val="tacheseurasment"/>
        <w:spacing w:before="120"/>
        <w:jc w:val="both"/>
        <w:rPr>
          <w:sz w:val="24"/>
        </w:rPr>
      </w:pPr>
    </w:p>
    <w:p w14:paraId="2DBF0BAB" w14:textId="77777777" w:rsidR="00741E54" w:rsidRDefault="00741E54" w:rsidP="00741E54">
      <w:pPr>
        <w:pStyle w:val="tacheseurasment"/>
        <w:spacing w:before="120"/>
        <w:jc w:val="both"/>
        <w:rPr>
          <w:sz w:val="24"/>
        </w:rPr>
      </w:pPr>
    </w:p>
    <w:p w14:paraId="05D8EA8E" w14:textId="77777777" w:rsidR="00BF37FA" w:rsidRPr="00F70C84" w:rsidRDefault="00BF37FA" w:rsidP="00F70C84"/>
    <w:sectPr w:rsidR="00BF37FA" w:rsidRPr="00F70C84" w:rsidSect="00F70C8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3F3D"/>
    <w:multiLevelType w:val="hybridMultilevel"/>
    <w:tmpl w:val="7B84E0C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25CE7FAA"/>
    <w:multiLevelType w:val="hybridMultilevel"/>
    <w:tmpl w:val="059CA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F592C"/>
    <w:multiLevelType w:val="multilevel"/>
    <w:tmpl w:val="801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7171B"/>
    <w:multiLevelType w:val="hybridMultilevel"/>
    <w:tmpl w:val="3F4497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6EBA36CC"/>
    <w:multiLevelType w:val="hybridMultilevel"/>
    <w:tmpl w:val="BCE298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7729166">
    <w:abstractNumId w:val="0"/>
  </w:num>
  <w:num w:numId="2" w16cid:durableId="810949928">
    <w:abstractNumId w:val="4"/>
  </w:num>
  <w:num w:numId="3" w16cid:durableId="937172844">
    <w:abstractNumId w:val="5"/>
  </w:num>
  <w:num w:numId="4" w16cid:durableId="1591037046">
    <w:abstractNumId w:val="1"/>
  </w:num>
  <w:num w:numId="5" w16cid:durableId="1212619371">
    <w:abstractNumId w:val="2"/>
  </w:num>
  <w:num w:numId="6" w16cid:durableId="537276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00"/>
    <w:rsid w:val="000868AB"/>
    <w:rsid w:val="001E245A"/>
    <w:rsid w:val="0025323D"/>
    <w:rsid w:val="002A5E4A"/>
    <w:rsid w:val="002B47BB"/>
    <w:rsid w:val="00463D00"/>
    <w:rsid w:val="00602D18"/>
    <w:rsid w:val="00741E54"/>
    <w:rsid w:val="008937B6"/>
    <w:rsid w:val="00921705"/>
    <w:rsid w:val="00944A38"/>
    <w:rsid w:val="009A4263"/>
    <w:rsid w:val="00A81D61"/>
    <w:rsid w:val="00BF37FA"/>
    <w:rsid w:val="00C97C2F"/>
    <w:rsid w:val="00CE72C8"/>
    <w:rsid w:val="00DD116B"/>
    <w:rsid w:val="00F70C84"/>
    <w:rsid w:val="00FC5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3255"/>
  <w15:chartTrackingRefBased/>
  <w15:docId w15:val="{8704CDE9-406E-443B-A3FE-B38DC08A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00"/>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463D00"/>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3D00"/>
    <w:rPr>
      <w:rFonts w:ascii="Arial" w:eastAsia="Times New Roman" w:hAnsi="Arial" w:cs="Arial"/>
      <w:b/>
      <w:color w:val="000000"/>
      <w:sz w:val="28"/>
      <w:szCs w:val="20"/>
      <w:lang w:eastAsia="fr-FR"/>
    </w:rPr>
  </w:style>
  <w:style w:type="paragraph" w:customStyle="1" w:styleId="tacheseurasment">
    <w:name w:val="taches eurasment"/>
    <w:basedOn w:val="Normal"/>
    <w:rsid w:val="00463D00"/>
    <w:rPr>
      <w:rFonts w:eastAsia="Times New Roman"/>
      <w:sz w:val="20"/>
      <w:szCs w:val="24"/>
      <w:lang w:eastAsia="fr-FR"/>
    </w:rPr>
  </w:style>
  <w:style w:type="paragraph" w:styleId="Paragraphedeliste">
    <w:name w:val="List Paragraph"/>
    <w:basedOn w:val="Normal"/>
    <w:uiPriority w:val="34"/>
    <w:qFormat/>
    <w:rsid w:val="00CE7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5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2014-11-27T22:13:00Z</dcterms:created>
  <dcterms:modified xsi:type="dcterms:W3CDTF">2025-03-11T20:11:00Z</dcterms:modified>
</cp:coreProperties>
</file>