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32" w:type="dxa"/>
        <w:tblInd w:w="-5" w:type="dxa"/>
        <w:shd w:val="clear" w:color="auto" w:fill="00B050"/>
        <w:tblLayout w:type="fixed"/>
        <w:tblLook w:val="04A0" w:firstRow="1" w:lastRow="0" w:firstColumn="1" w:lastColumn="0" w:noHBand="0" w:noVBand="1"/>
      </w:tblPr>
      <w:tblGrid>
        <w:gridCol w:w="1420"/>
        <w:gridCol w:w="7621"/>
        <w:gridCol w:w="891"/>
      </w:tblGrid>
      <w:tr w:rsidR="00AC79C5" w:rsidRPr="00AC79C5" w14:paraId="655AD520" w14:textId="77777777" w:rsidTr="00AC79C5">
        <w:trPr>
          <w:trHeight w:val="386"/>
        </w:trPr>
        <w:tc>
          <w:tcPr>
            <w:tcW w:w="9932" w:type="dxa"/>
            <w:gridSpan w:val="3"/>
            <w:shd w:val="clear" w:color="auto" w:fill="FFFF00"/>
          </w:tcPr>
          <w:p w14:paraId="4E63CA75" w14:textId="77777777" w:rsidR="00AC79C5" w:rsidRPr="00AC79C5" w:rsidRDefault="00AC79C5" w:rsidP="005B5FD6">
            <w:pPr>
              <w:pStyle w:val="Titre4"/>
              <w:spacing w:before="120" w:after="120"/>
              <w:jc w:val="center"/>
              <w:rPr>
                <w:rFonts w:ascii="Arial" w:hAnsi="Arial" w:cs="Arial"/>
                <w:b/>
                <w:bCs/>
                <w:i w:val="0"/>
                <w:iCs w:val="0"/>
                <w:color w:val="auto"/>
                <w:sz w:val="28"/>
              </w:rPr>
            </w:pPr>
            <w:bookmarkStart w:id="0" w:name="_Hlk145764164"/>
            <w:r w:rsidRPr="00AC79C5">
              <w:rPr>
                <w:rFonts w:ascii="Arial" w:hAnsi="Arial" w:cs="Arial"/>
                <w:b/>
                <w:bCs/>
                <w:i w:val="0"/>
                <w:iCs w:val="0"/>
                <w:color w:val="auto"/>
                <w:sz w:val="28"/>
              </w:rPr>
              <w:t>Réflexion 05 – Mieux gérer les conflits à distance</w:t>
            </w:r>
          </w:p>
        </w:tc>
      </w:tr>
      <w:tr w:rsidR="00AC79C5" w:rsidRPr="00A1499C" w14:paraId="282A7533" w14:textId="77777777" w:rsidTr="00AC79C5">
        <w:trPr>
          <w:trHeight w:val="504"/>
        </w:trPr>
        <w:tc>
          <w:tcPr>
            <w:tcW w:w="1420" w:type="dxa"/>
            <w:shd w:val="clear" w:color="auto" w:fill="FFFF00"/>
            <w:vAlign w:val="center"/>
          </w:tcPr>
          <w:p w14:paraId="68AF18AB" w14:textId="77777777" w:rsidR="00AC79C5" w:rsidRPr="00267EE2" w:rsidRDefault="00AC79C5" w:rsidP="005B5FD6">
            <w:pPr>
              <w:spacing w:before="0"/>
              <w:jc w:val="center"/>
            </w:pPr>
            <w:r w:rsidRPr="00267EE2">
              <w:rPr>
                <w:b/>
              </w:rPr>
              <w:t>Durée</w:t>
            </w:r>
            <w:r w:rsidRPr="00267EE2">
              <w:t xml:space="preserve"> : </w:t>
            </w:r>
            <w:r>
              <w:t>15’</w:t>
            </w:r>
          </w:p>
        </w:tc>
        <w:tc>
          <w:tcPr>
            <w:tcW w:w="7621" w:type="dxa"/>
            <w:shd w:val="clear" w:color="auto" w:fill="FFFF00"/>
            <w:vAlign w:val="center"/>
          </w:tcPr>
          <w:p w14:paraId="2052557A" w14:textId="77777777" w:rsidR="00AC79C5" w:rsidRPr="00267EE2" w:rsidRDefault="00AC79C5" w:rsidP="005B5FD6">
            <w:pPr>
              <w:spacing w:before="0"/>
              <w:jc w:val="center"/>
            </w:pPr>
            <w:r>
              <w:rPr>
                <w:noProof/>
              </w:rPr>
              <w:drawing>
                <wp:inline distT="0" distB="0" distL="0" distR="0" wp14:anchorId="1E3FD28C" wp14:editId="117CFC9C">
                  <wp:extent cx="324000" cy="324000"/>
                  <wp:effectExtent l="0" t="0" r="0" b="0"/>
                  <wp:docPr id="1407247949" name="Graphique 140724794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276344" name="Graphique 61327634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02F3A58C" wp14:editId="58229A2A">
                  <wp:extent cx="360000" cy="360000"/>
                  <wp:effectExtent l="0" t="0" r="0" b="2540"/>
                  <wp:docPr id="1443268654" name="Graphique 144326865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67862" name="Graphique 18786786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891" w:type="dxa"/>
            <w:shd w:val="clear" w:color="auto" w:fill="FFFF00"/>
            <w:vAlign w:val="center"/>
          </w:tcPr>
          <w:p w14:paraId="11A5FEBE" w14:textId="77777777" w:rsidR="00AC79C5" w:rsidRPr="00267EE2" w:rsidRDefault="00AC79C5" w:rsidP="005B5FD6">
            <w:pPr>
              <w:spacing w:before="0"/>
              <w:jc w:val="center"/>
            </w:pPr>
            <w:r>
              <w:t>Source</w:t>
            </w:r>
          </w:p>
        </w:tc>
      </w:tr>
    </w:tbl>
    <w:p w14:paraId="7FDEE583" w14:textId="77777777" w:rsidR="00AC79C5" w:rsidRDefault="00AC79C5" w:rsidP="00AC79C5">
      <w:pPr>
        <w:spacing w:before="240"/>
        <w:rPr>
          <w:b/>
          <w:noProof/>
          <w:sz w:val="24"/>
          <w:szCs w:val="24"/>
        </w:rPr>
      </w:pPr>
      <w:r w:rsidRPr="00267F49">
        <w:rPr>
          <w:b/>
          <w:noProof/>
          <w:sz w:val="24"/>
          <w:szCs w:val="24"/>
        </w:rPr>
        <w:t>Travail à faire</w:t>
      </w:r>
    </w:p>
    <w:p w14:paraId="2517D771" w14:textId="77777777" w:rsidR="00AC79C5" w:rsidRDefault="00AC79C5" w:rsidP="00AC79C5">
      <w:r>
        <w:t>Après avoir lu</w:t>
      </w:r>
      <w:r w:rsidRPr="00C641AF">
        <w:t xml:space="preserve"> le </w:t>
      </w:r>
      <w:r w:rsidRPr="006C6448">
        <w:rPr>
          <w:b/>
          <w:bCs/>
        </w:rPr>
        <w:t>document</w:t>
      </w:r>
      <w:r w:rsidRPr="00FE3A08">
        <w:t>,</w:t>
      </w:r>
      <w:r w:rsidRPr="00C641AF">
        <w:t xml:space="preserve"> répondez aux questions suivantes</w:t>
      </w:r>
      <w:r>
        <w:t> :</w:t>
      </w:r>
    </w:p>
    <w:p w14:paraId="1EB0BF7A" w14:textId="77777777" w:rsidR="00AC79C5" w:rsidRDefault="00AC79C5" w:rsidP="00AC79C5">
      <w:pPr>
        <w:pStyle w:val="Paragraphedeliste"/>
        <w:numPr>
          <w:ilvl w:val="0"/>
          <w:numId w:val="10"/>
        </w:numPr>
      </w:pPr>
      <w:r w:rsidRPr="00015FDE">
        <w:t>Pourquoi le travail à distance favorise les désaccords</w:t>
      </w:r>
      <w:r>
        <w:t xml:space="preserve"> ?</w:t>
      </w:r>
    </w:p>
    <w:p w14:paraId="7DAE7259" w14:textId="77777777" w:rsidR="00AC79C5" w:rsidRPr="004A3D92" w:rsidRDefault="00AC79C5" w:rsidP="00AC79C5">
      <w:pPr>
        <w:pStyle w:val="Paragraphedeliste"/>
        <w:numPr>
          <w:ilvl w:val="0"/>
          <w:numId w:val="10"/>
        </w:numPr>
      </w:pPr>
      <w:r w:rsidRPr="00015FDE">
        <w:t>En quoi un conflit peut être utile</w:t>
      </w:r>
      <w:r>
        <w:t xml:space="preserve"> ?</w:t>
      </w:r>
    </w:p>
    <w:p w14:paraId="2865C807" w14:textId="77777777" w:rsidR="00AC79C5" w:rsidRDefault="00AC79C5" w:rsidP="00AC79C5">
      <w:pPr>
        <w:pStyle w:val="Paragraphedeliste"/>
        <w:numPr>
          <w:ilvl w:val="0"/>
          <w:numId w:val="10"/>
        </w:numPr>
      </w:pPr>
      <w:r>
        <w:t>Pourq</w:t>
      </w:r>
      <w:r w:rsidRPr="00015FDE">
        <w:t>uoi faut-il obligé les personnes</w:t>
      </w:r>
      <w:r>
        <w:t xml:space="preserve"> à</w:t>
      </w:r>
      <w:r w:rsidRPr="00015FDE">
        <w:t xml:space="preserve"> être factuel</w:t>
      </w:r>
      <w:r>
        <w:t> ?</w:t>
      </w:r>
    </w:p>
    <w:p w14:paraId="63B78C95" w14:textId="77777777" w:rsidR="00AC79C5" w:rsidRDefault="00AC79C5" w:rsidP="00AC79C5">
      <w:pPr>
        <w:pStyle w:val="Paragraphedeliste"/>
        <w:numPr>
          <w:ilvl w:val="0"/>
          <w:numId w:val="10"/>
        </w:numPr>
      </w:pPr>
      <w:r w:rsidRPr="00015FDE">
        <w:t>Qu'est-ce qu'un signal faible</w:t>
      </w:r>
      <w:r>
        <w:t> ?</w:t>
      </w:r>
    </w:p>
    <w:p w14:paraId="13991A61" w14:textId="77777777" w:rsidR="00AC79C5" w:rsidRDefault="00AC79C5" w:rsidP="00AC79C5">
      <w:pPr>
        <w:pStyle w:val="Paragraphedeliste"/>
        <w:numPr>
          <w:ilvl w:val="0"/>
          <w:numId w:val="10"/>
        </w:numPr>
      </w:pPr>
      <w:r w:rsidRPr="001D4AFF">
        <w:t>En quoi la bonne lisibilité de l'organisation de l'entreprise peut réduire les conflits</w:t>
      </w:r>
      <w:r>
        <w:t> ?</w:t>
      </w:r>
    </w:p>
    <w:p w14:paraId="7395C471" w14:textId="77777777" w:rsidR="00AC79C5" w:rsidRDefault="00AC79C5" w:rsidP="00AC79C5">
      <w:pPr>
        <w:rPr>
          <w:szCs w:val="18"/>
          <w:lang w:eastAsia="fr-FR"/>
        </w:rPr>
      </w:pPr>
    </w:p>
    <w:p w14:paraId="539E0EA6" w14:textId="77777777" w:rsidR="00AC79C5" w:rsidRPr="00AC79C5" w:rsidRDefault="00AC79C5" w:rsidP="00AC79C5">
      <w:pPr>
        <w:pStyle w:val="Titre1"/>
        <w:spacing w:before="120" w:after="120"/>
        <w:jc w:val="left"/>
        <w:rPr>
          <w:rFonts w:ascii="Arial" w:eastAsia="Times New Roman" w:hAnsi="Arial" w:cs="Arial"/>
          <w:b/>
          <w:bCs/>
          <w:color w:val="262626"/>
          <w:sz w:val="24"/>
          <w:szCs w:val="24"/>
        </w:rPr>
      </w:pPr>
      <w:r w:rsidRPr="00AC79C5">
        <w:rPr>
          <w:rFonts w:ascii="Arial" w:hAnsi="Arial" w:cs="Arial"/>
          <w:b/>
          <w:bCs/>
          <w:color w:val="FFFFFF" w:themeColor="background1"/>
          <w:sz w:val="24"/>
          <w:szCs w:val="24"/>
          <w:highlight w:val="red"/>
        </w:rPr>
        <w:t>Doc </w:t>
      </w:r>
      <w:r w:rsidRPr="00AC79C5">
        <w:rPr>
          <w:rFonts w:ascii="Arial" w:hAnsi="Arial" w:cs="Arial"/>
          <w:b/>
          <w:bCs/>
          <w:color w:val="262626"/>
          <w:sz w:val="24"/>
          <w:szCs w:val="24"/>
        </w:rPr>
        <w:t xml:space="preserve"> Télétravail, 6 conseils pour gérer les conflits à distance</w:t>
      </w:r>
    </w:p>
    <w:p w14:paraId="71A4C9D9" w14:textId="77777777" w:rsidR="00AC79C5" w:rsidRPr="00015FDE" w:rsidRDefault="00AC79C5" w:rsidP="00AC79C5">
      <w:pPr>
        <w:jc w:val="left"/>
        <w:textAlignment w:val="top"/>
        <w:rPr>
          <w:rFonts w:cs="Arial"/>
          <w:i/>
          <w:iCs/>
          <w:color w:val="000000" w:themeColor="text1"/>
          <w:sz w:val="16"/>
          <w:szCs w:val="16"/>
        </w:rPr>
      </w:pPr>
      <w:r w:rsidRPr="00015FDE">
        <w:rPr>
          <w:rStyle w:val="meta-author"/>
          <w:rFonts w:cs="Arial"/>
          <w:i/>
          <w:iCs/>
          <w:color w:val="000000" w:themeColor="text1"/>
          <w:sz w:val="16"/>
          <w:szCs w:val="16"/>
        </w:rPr>
        <w:t xml:space="preserve">source : les echos entrepreneurs : caroline </w:t>
      </w:r>
      <w:proofErr w:type="spellStart"/>
      <w:r w:rsidRPr="00015FDE">
        <w:rPr>
          <w:rStyle w:val="meta-author"/>
          <w:rFonts w:cs="Arial"/>
          <w:i/>
          <w:iCs/>
          <w:color w:val="000000" w:themeColor="text1"/>
          <w:sz w:val="16"/>
          <w:szCs w:val="16"/>
        </w:rPr>
        <w:t>del</w:t>
      </w:r>
      <w:proofErr w:type="spellEnd"/>
      <w:r w:rsidRPr="00015FDE">
        <w:rPr>
          <w:rStyle w:val="meta-author"/>
          <w:rFonts w:cs="Arial"/>
          <w:i/>
          <w:iCs/>
          <w:color w:val="000000" w:themeColor="text1"/>
          <w:sz w:val="16"/>
          <w:szCs w:val="16"/>
        </w:rPr>
        <w:t xml:space="preserve"> torchio et </w:t>
      </w:r>
      <w:proofErr w:type="spellStart"/>
      <w:r w:rsidRPr="00015FDE">
        <w:rPr>
          <w:rStyle w:val="meta-author"/>
          <w:rFonts w:cs="Arial"/>
          <w:i/>
          <w:iCs/>
          <w:color w:val="000000" w:themeColor="text1"/>
          <w:sz w:val="16"/>
          <w:szCs w:val="16"/>
        </w:rPr>
        <w:t>thibaud</w:t>
      </w:r>
      <w:proofErr w:type="spellEnd"/>
      <w:r w:rsidRPr="00015FDE">
        <w:rPr>
          <w:rStyle w:val="meta-author"/>
          <w:rFonts w:cs="Arial"/>
          <w:i/>
          <w:iCs/>
          <w:color w:val="000000" w:themeColor="text1"/>
          <w:sz w:val="16"/>
          <w:szCs w:val="16"/>
        </w:rPr>
        <w:t xml:space="preserve"> </w:t>
      </w:r>
      <w:proofErr w:type="spellStart"/>
      <w:r w:rsidRPr="00015FDE">
        <w:rPr>
          <w:rStyle w:val="meta-author"/>
          <w:rFonts w:cs="Arial"/>
          <w:i/>
          <w:iCs/>
          <w:color w:val="000000" w:themeColor="text1"/>
          <w:sz w:val="16"/>
          <w:szCs w:val="16"/>
        </w:rPr>
        <w:t>briere</w:t>
      </w:r>
      <w:proofErr w:type="spellEnd"/>
      <w:r w:rsidRPr="00015FDE">
        <w:rPr>
          <w:rStyle w:val="meta-author"/>
          <w:rFonts w:cs="Arial"/>
          <w:i/>
          <w:iCs/>
          <w:color w:val="000000" w:themeColor="text1"/>
          <w:sz w:val="16"/>
          <w:szCs w:val="16"/>
        </w:rPr>
        <w:t> </w:t>
      </w:r>
      <w:r w:rsidRPr="00015FDE">
        <w:rPr>
          <w:rFonts w:cs="Arial"/>
          <w:i/>
          <w:iCs/>
          <w:color w:val="000000" w:themeColor="text1"/>
          <w:sz w:val="16"/>
          <w:szCs w:val="16"/>
        </w:rPr>
        <w:t xml:space="preserve">le 05/04/2022 à </w:t>
      </w:r>
      <w:proofErr w:type="gramStart"/>
      <w:r w:rsidRPr="00015FDE">
        <w:rPr>
          <w:rFonts w:cs="Arial"/>
          <w:i/>
          <w:iCs/>
          <w:color w:val="000000" w:themeColor="text1"/>
          <w:sz w:val="16"/>
          <w:szCs w:val="16"/>
        </w:rPr>
        <w:t>14:</w:t>
      </w:r>
      <w:proofErr w:type="gramEnd"/>
      <w:r w:rsidRPr="00015FDE">
        <w:rPr>
          <w:rFonts w:cs="Arial"/>
          <w:i/>
          <w:iCs/>
          <w:color w:val="000000" w:themeColor="text1"/>
          <w:sz w:val="16"/>
          <w:szCs w:val="16"/>
        </w:rPr>
        <w:t>00 </w:t>
      </w:r>
    </w:p>
    <w:p w14:paraId="59E077FA" w14:textId="77777777" w:rsidR="00AC79C5" w:rsidRPr="00015FDE" w:rsidRDefault="00AC79C5" w:rsidP="00AC79C5">
      <w:pPr>
        <w:pStyle w:val="Titre2"/>
        <w:shd w:val="clear" w:color="auto" w:fill="FFFFFF"/>
        <w:spacing w:before="120" w:after="0"/>
        <w:rPr>
          <w:rFonts w:eastAsia="Times New Roman" w:cs="Arial"/>
          <w:color w:val="000000" w:themeColor="text1"/>
          <w:sz w:val="18"/>
          <w:szCs w:val="18"/>
        </w:rPr>
      </w:pPr>
      <w:r w:rsidRPr="00015FDE">
        <w:rPr>
          <w:rFonts w:cs="Arial"/>
          <w:color w:val="000000" w:themeColor="text1"/>
          <w:sz w:val="18"/>
          <w:szCs w:val="18"/>
        </w:rPr>
        <w:t>Le travail à distance favorise l'émergence de désaccords au sein d'une équipe. Le manager doit être formé pour faciliter un dialogue dépassionné, clarifier l'organisation et écouter les signaux faibles.</w:t>
      </w:r>
    </w:p>
    <w:p w14:paraId="13678C43"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r w:rsidRPr="00015FDE">
        <w:rPr>
          <w:rFonts w:ascii="Arial" w:hAnsi="Arial" w:cs="Arial"/>
          <w:color w:val="000000" w:themeColor="text1"/>
          <w:sz w:val="18"/>
          <w:szCs w:val="18"/>
        </w:rPr>
        <w:t>Dans la mesure où le travail à distance induit une plus grande diversité de lieux, de temps (rythmes de travail) et de conditions de travail, il favorise une plus grande diversité de points de vue entre collègues. Ces désaccords, tout à fait souhaitables pour </w:t>
      </w:r>
      <w:r w:rsidRPr="00015FDE">
        <w:rPr>
          <w:rFonts w:ascii="Arial" w:eastAsia="Calibri" w:hAnsi="Arial" w:cs="Arial"/>
          <w:b/>
          <w:bCs/>
          <w:color w:val="000000" w:themeColor="text1"/>
          <w:sz w:val="18"/>
          <w:szCs w:val="18"/>
        </w:rPr>
        <w:t>l'intelligence collective</w:t>
      </w:r>
      <w:r w:rsidRPr="00015FDE">
        <w:rPr>
          <w:rFonts w:ascii="Arial" w:hAnsi="Arial" w:cs="Arial"/>
          <w:color w:val="000000" w:themeColor="text1"/>
          <w:sz w:val="18"/>
          <w:szCs w:val="18"/>
        </w:rPr>
        <w:t>, constituent néanmoins, insuffisamment régulés, autant de sources de conflits potentiels. […]</w:t>
      </w:r>
    </w:p>
    <w:p w14:paraId="067CA309"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r w:rsidRPr="00015FDE">
        <w:rPr>
          <w:rFonts w:ascii="Arial" w:hAnsi="Arial" w:cs="Arial"/>
          <w:color w:val="000000" w:themeColor="text1"/>
          <w:sz w:val="18"/>
          <w:szCs w:val="18"/>
        </w:rPr>
        <w:t>Même les conflits sont utiles par ce qu'ils révèlent des malaises dans l'équipe, des non-dits de longue date, des incompréhensions, des procédures ambiguës, des postes mal délimités, etc. Il faut savoir s'en servir, plutôt que de « casser le thermomètre » en supprimant leur expression. […].</w:t>
      </w:r>
    </w:p>
    <w:p w14:paraId="768748B0" w14:textId="77777777" w:rsidR="00AC79C5" w:rsidRPr="00AC79C5" w:rsidRDefault="00AC79C5" w:rsidP="00AC79C5">
      <w:pPr>
        <w:pStyle w:val="Titre3"/>
        <w:shd w:val="clear" w:color="auto" w:fill="FFFFFF"/>
        <w:spacing w:before="120"/>
        <w:rPr>
          <w:rFonts w:ascii="Arial" w:hAnsi="Arial" w:cs="Arial"/>
          <w:b/>
          <w:bCs/>
          <w:color w:val="000000" w:themeColor="text1"/>
          <w:sz w:val="20"/>
          <w:szCs w:val="20"/>
        </w:rPr>
      </w:pPr>
      <w:r w:rsidRPr="00AC79C5">
        <w:rPr>
          <w:rFonts w:ascii="Arial" w:hAnsi="Arial" w:cs="Arial"/>
          <w:b/>
          <w:bCs/>
          <w:color w:val="000000" w:themeColor="text1"/>
          <w:sz w:val="20"/>
          <w:szCs w:val="20"/>
        </w:rPr>
        <w:t>1. Être franchement interventionniste pour réguler</w:t>
      </w:r>
    </w:p>
    <w:p w14:paraId="3EFC7F86"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r w:rsidRPr="00015FDE">
        <w:rPr>
          <w:rFonts w:ascii="Arial" w:hAnsi="Arial" w:cs="Arial"/>
          <w:color w:val="000000" w:themeColor="text1"/>
          <w:sz w:val="18"/>
          <w:szCs w:val="18"/>
        </w:rPr>
        <w:t>Dans les échanges collectifs, le manager est directif sur la forme afin de calmer rapidement l'ardeur d'esprits qui s'échauffent. Il signifie promptement à ceux qui élèvent la voix que, volontairement ou non, ils cherchent à intimider leurs interlocuteurs et donc à décourager l'échange d'arguments rationnels. Il rappelle que l'on doit tout pouvoir se dire, du moment que l'on y met les formes.</w:t>
      </w:r>
    </w:p>
    <w:p w14:paraId="77B50D9F" w14:textId="77777777" w:rsidR="00AC79C5" w:rsidRPr="00AC79C5" w:rsidRDefault="00AC79C5" w:rsidP="00AC79C5">
      <w:pPr>
        <w:pStyle w:val="Titre3"/>
        <w:shd w:val="clear" w:color="auto" w:fill="FFFFFF"/>
        <w:spacing w:before="120"/>
        <w:rPr>
          <w:rFonts w:ascii="Arial" w:hAnsi="Arial" w:cs="Arial"/>
          <w:b/>
          <w:bCs/>
          <w:color w:val="000000" w:themeColor="text1"/>
          <w:sz w:val="20"/>
          <w:szCs w:val="20"/>
        </w:rPr>
      </w:pPr>
      <w:r w:rsidRPr="00AC79C5">
        <w:rPr>
          <w:rFonts w:ascii="Arial" w:hAnsi="Arial" w:cs="Arial"/>
          <w:b/>
          <w:bCs/>
          <w:color w:val="000000" w:themeColor="text1"/>
          <w:sz w:val="20"/>
          <w:szCs w:val="20"/>
        </w:rPr>
        <w:t>2. Poser les bonnes questions</w:t>
      </w:r>
    </w:p>
    <w:p w14:paraId="77D873B6"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r w:rsidRPr="00015FDE">
        <w:rPr>
          <w:rFonts w:ascii="Arial" w:hAnsi="Arial" w:cs="Arial"/>
          <w:color w:val="000000" w:themeColor="text1"/>
          <w:sz w:val="18"/>
          <w:szCs w:val="18"/>
        </w:rPr>
        <w:t>Pour éviter les incompréhensions, le manager prend l'habitude de systématiquement commencer le traitement d'un sujet (comme un nouveau point à l'ordre du jour d'une réunion) par un travail de questionnement visant à vérifier que tout le monde parle bien de la même chose, donne le même sens aux mêmes mots et dispose des mêmes informations. […]</w:t>
      </w:r>
    </w:p>
    <w:p w14:paraId="45DBFD23" w14:textId="77777777" w:rsidR="00AC79C5" w:rsidRPr="00AC79C5" w:rsidRDefault="00AC79C5" w:rsidP="00AC79C5">
      <w:pPr>
        <w:pStyle w:val="Titre3"/>
        <w:shd w:val="clear" w:color="auto" w:fill="FFFFFF"/>
        <w:spacing w:before="120"/>
        <w:rPr>
          <w:rFonts w:ascii="Arial" w:hAnsi="Arial" w:cs="Arial"/>
          <w:b/>
          <w:bCs/>
          <w:color w:val="000000" w:themeColor="text1"/>
          <w:sz w:val="20"/>
          <w:szCs w:val="20"/>
        </w:rPr>
      </w:pPr>
      <w:r w:rsidRPr="00AC79C5">
        <w:rPr>
          <w:rFonts w:ascii="Arial" w:hAnsi="Arial" w:cs="Arial"/>
          <w:b/>
          <w:bCs/>
          <w:color w:val="000000" w:themeColor="text1"/>
          <w:sz w:val="20"/>
          <w:szCs w:val="20"/>
        </w:rPr>
        <w:t>3. Inciter à être sans cesse plus factuels</w:t>
      </w:r>
    </w:p>
    <w:p w14:paraId="238AF079"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bookmarkStart w:id="1" w:name="_Hlk145770807"/>
      <w:r w:rsidRPr="00015FDE">
        <w:rPr>
          <w:rFonts w:ascii="Arial" w:hAnsi="Arial" w:cs="Arial"/>
          <w:color w:val="000000" w:themeColor="text1"/>
          <w:sz w:val="18"/>
          <w:szCs w:val="18"/>
        </w:rPr>
        <w:t>Par son questionnement approfondi, patient et méthodique, le manager creuse les situations en amenant les protagonistes à être les </w:t>
      </w:r>
      <w:r w:rsidRPr="00015FDE">
        <w:rPr>
          <w:rStyle w:val="lev"/>
          <w:rFonts w:ascii="Arial" w:hAnsi="Arial" w:cs="Arial"/>
          <w:color w:val="000000" w:themeColor="text1"/>
          <w:sz w:val="18"/>
          <w:szCs w:val="18"/>
        </w:rPr>
        <w:t>plus clairs, précis et factuels</w:t>
      </w:r>
      <w:r w:rsidRPr="00015FDE">
        <w:rPr>
          <w:rFonts w:ascii="Arial" w:hAnsi="Arial" w:cs="Arial"/>
          <w:color w:val="000000" w:themeColor="text1"/>
          <w:sz w:val="18"/>
          <w:szCs w:val="18"/>
        </w:rPr>
        <w:t> possible. Il rappelle régulièrement à ses collaborateurs distants l'importance qu'il y a, lorsqu'ils s'expriment, à être plus explicites, plus détaillés dans leurs descriptions, plus précis dans leurs analyses et l'usage de leurs mots. Car plus encore qu'en présentiel, chacun doit </w:t>
      </w:r>
      <w:r w:rsidRPr="00015FDE">
        <w:rPr>
          <w:rStyle w:val="lev"/>
          <w:rFonts w:ascii="Arial" w:hAnsi="Arial" w:cs="Arial"/>
          <w:color w:val="000000" w:themeColor="text1"/>
          <w:sz w:val="18"/>
          <w:szCs w:val="18"/>
        </w:rPr>
        <w:t>clarifier ses intentions, s'expliquer sur ses arbitrages, justifier ses choix</w:t>
      </w:r>
      <w:r w:rsidRPr="00015FDE">
        <w:rPr>
          <w:rFonts w:ascii="Arial" w:hAnsi="Arial" w:cs="Arial"/>
          <w:color w:val="000000" w:themeColor="text1"/>
          <w:sz w:val="18"/>
          <w:szCs w:val="18"/>
        </w:rPr>
        <w:t>. […]</w:t>
      </w:r>
    </w:p>
    <w:p w14:paraId="243813BF"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r w:rsidRPr="00015FDE">
        <w:rPr>
          <w:rFonts w:ascii="Arial" w:hAnsi="Arial" w:cs="Arial"/>
          <w:color w:val="000000" w:themeColor="text1"/>
          <w:sz w:val="18"/>
          <w:szCs w:val="18"/>
        </w:rPr>
        <w:t>Par ailleurs, doivent devenir des réflexes le fait d'appeler un interlocuteur à la moindre ambiguïté et d'envoyer un courrier électronique pour formaliser ce qui s'est dit oralement.</w:t>
      </w:r>
    </w:p>
    <w:bookmarkEnd w:id="1"/>
    <w:p w14:paraId="165A4C4C" w14:textId="77777777" w:rsidR="00AC79C5" w:rsidRPr="00AC79C5" w:rsidRDefault="00AC79C5" w:rsidP="00AC79C5">
      <w:pPr>
        <w:pStyle w:val="Titre3"/>
        <w:shd w:val="clear" w:color="auto" w:fill="FFFFFF"/>
        <w:spacing w:before="120"/>
        <w:rPr>
          <w:rFonts w:ascii="Arial" w:hAnsi="Arial" w:cs="Arial"/>
          <w:b/>
          <w:bCs/>
          <w:color w:val="000000" w:themeColor="text1"/>
          <w:sz w:val="20"/>
          <w:szCs w:val="20"/>
        </w:rPr>
      </w:pPr>
      <w:r w:rsidRPr="00AC79C5">
        <w:rPr>
          <w:rFonts w:ascii="Arial" w:hAnsi="Arial" w:cs="Arial"/>
          <w:b/>
          <w:bCs/>
          <w:color w:val="000000" w:themeColor="text1"/>
          <w:sz w:val="20"/>
          <w:szCs w:val="20"/>
        </w:rPr>
        <w:t>4. Faire attention aux signaux faibles</w:t>
      </w:r>
    </w:p>
    <w:p w14:paraId="212DC525"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r w:rsidRPr="00015FDE">
        <w:rPr>
          <w:rFonts w:ascii="Arial" w:hAnsi="Arial" w:cs="Arial"/>
          <w:color w:val="000000" w:themeColor="text1"/>
          <w:sz w:val="18"/>
          <w:szCs w:val="18"/>
        </w:rPr>
        <w:t>Un changement de comportement dans le travail (baisse de qualité, mise en retrait…), même minime, peut justifier d'engager rapidement un dialogue afin de désamorcer une situation potentiellement sensible.</w:t>
      </w:r>
    </w:p>
    <w:p w14:paraId="73F0E57E"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r w:rsidRPr="00015FDE">
        <w:rPr>
          <w:rFonts w:ascii="Arial" w:hAnsi="Arial" w:cs="Arial"/>
          <w:color w:val="000000" w:themeColor="text1"/>
          <w:sz w:val="18"/>
          <w:szCs w:val="18"/>
        </w:rPr>
        <w:t>A distance, nous devons redoubler d'attention sur ce qui se dit sur le travail, sur les collègues et sur l'organisation, encourager l'échange informel, notamment au téléphone, pour s'assurer de l'absence de non-dits.</w:t>
      </w:r>
    </w:p>
    <w:p w14:paraId="7BA116CB" w14:textId="77777777" w:rsidR="00AC79C5" w:rsidRPr="00AC79C5" w:rsidRDefault="00AC79C5" w:rsidP="00AC79C5">
      <w:pPr>
        <w:pStyle w:val="Titre3"/>
        <w:shd w:val="clear" w:color="auto" w:fill="FFFFFF"/>
        <w:spacing w:before="120"/>
        <w:rPr>
          <w:rFonts w:ascii="Arial" w:hAnsi="Arial" w:cs="Arial"/>
          <w:b/>
          <w:bCs/>
          <w:color w:val="000000" w:themeColor="text1"/>
          <w:sz w:val="20"/>
          <w:szCs w:val="20"/>
        </w:rPr>
      </w:pPr>
      <w:r w:rsidRPr="00AC79C5">
        <w:rPr>
          <w:rFonts w:ascii="Arial" w:hAnsi="Arial" w:cs="Arial"/>
          <w:b/>
          <w:bCs/>
          <w:color w:val="000000" w:themeColor="text1"/>
          <w:sz w:val="20"/>
          <w:szCs w:val="20"/>
        </w:rPr>
        <w:t>5. Rendre l'organisation lisible pour tous</w:t>
      </w:r>
    </w:p>
    <w:p w14:paraId="6DF46C0B"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r w:rsidRPr="00015FDE">
        <w:rPr>
          <w:rFonts w:ascii="Arial" w:hAnsi="Arial" w:cs="Arial"/>
          <w:color w:val="000000" w:themeColor="text1"/>
          <w:sz w:val="18"/>
          <w:szCs w:val="18"/>
        </w:rPr>
        <w:t xml:space="preserve">Avant de passer en travail à distance, c'est une bonne pratique de prendre le temps de circonscrire précisément le périmètre de responsabilité exclusive de chacun, afin de fluidifier au maximum la communication. Il s'agit là de minimiser les risques de chevauchement et donc de frottement entre le travail </w:t>
      </w:r>
      <w:proofErr w:type="gramStart"/>
      <w:r w:rsidRPr="00015FDE">
        <w:rPr>
          <w:rFonts w:ascii="Arial" w:hAnsi="Arial" w:cs="Arial"/>
          <w:color w:val="000000" w:themeColor="text1"/>
          <w:sz w:val="18"/>
          <w:szCs w:val="18"/>
        </w:rPr>
        <w:t>des uns</w:t>
      </w:r>
      <w:proofErr w:type="gramEnd"/>
      <w:r w:rsidRPr="00015FDE">
        <w:rPr>
          <w:rFonts w:ascii="Arial" w:hAnsi="Arial" w:cs="Arial"/>
          <w:color w:val="000000" w:themeColor="text1"/>
          <w:sz w:val="18"/>
          <w:szCs w:val="18"/>
        </w:rPr>
        <w:t xml:space="preserve"> et celui des autres.</w:t>
      </w:r>
    </w:p>
    <w:p w14:paraId="54E1DD67"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r w:rsidRPr="00015FDE">
        <w:rPr>
          <w:rFonts w:ascii="Arial" w:hAnsi="Arial" w:cs="Arial"/>
          <w:color w:val="000000" w:themeColor="text1"/>
          <w:sz w:val="18"/>
          <w:szCs w:val="18"/>
        </w:rPr>
        <w:t>Tant que la répartition des tâches n'est pas clairement établie, les habituels défauts du travail en présentiel se trouveront accentués en distanciel.</w:t>
      </w:r>
    </w:p>
    <w:p w14:paraId="77F7988C"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r w:rsidRPr="00015FDE">
        <w:rPr>
          <w:rFonts w:ascii="Arial" w:hAnsi="Arial" w:cs="Arial"/>
          <w:color w:val="000000" w:themeColor="text1"/>
          <w:sz w:val="18"/>
          <w:szCs w:val="18"/>
        </w:rPr>
        <w:t>Une fois l'équipe passée en travail à distance, le manager vérifie régulièrement que tous connaissent précisément les champs de responsabilité exclusive de chacun. Il propose régulièrement de les ajuster lorsque le besoin s'en fait sentir.</w:t>
      </w:r>
    </w:p>
    <w:p w14:paraId="70A434C8" w14:textId="77777777" w:rsidR="00AC79C5" w:rsidRPr="00AC79C5" w:rsidRDefault="00AC79C5" w:rsidP="00AC79C5">
      <w:pPr>
        <w:pStyle w:val="Titre3"/>
        <w:shd w:val="clear" w:color="auto" w:fill="FFFFFF"/>
        <w:spacing w:before="120"/>
        <w:rPr>
          <w:rFonts w:ascii="Arial" w:hAnsi="Arial" w:cs="Arial"/>
          <w:b/>
          <w:bCs/>
          <w:color w:val="000000" w:themeColor="text1"/>
          <w:sz w:val="20"/>
          <w:szCs w:val="20"/>
        </w:rPr>
      </w:pPr>
      <w:r w:rsidRPr="00AC79C5">
        <w:rPr>
          <w:rFonts w:ascii="Arial" w:hAnsi="Arial" w:cs="Arial"/>
          <w:b/>
          <w:bCs/>
          <w:color w:val="000000" w:themeColor="text1"/>
          <w:sz w:val="20"/>
          <w:szCs w:val="20"/>
        </w:rPr>
        <w:t>6. Faire appel à un médiateur</w:t>
      </w:r>
    </w:p>
    <w:p w14:paraId="6689DBA8" w14:textId="77777777" w:rsidR="00AC79C5" w:rsidRPr="00015FDE" w:rsidRDefault="00AC79C5" w:rsidP="00AC79C5">
      <w:pPr>
        <w:pStyle w:val="NormalWeb"/>
        <w:shd w:val="clear" w:color="auto" w:fill="FFFFFF"/>
        <w:spacing w:before="60" w:beforeAutospacing="0" w:after="0" w:afterAutospacing="0"/>
        <w:jc w:val="both"/>
        <w:rPr>
          <w:rFonts w:ascii="Arial" w:hAnsi="Arial" w:cs="Arial"/>
          <w:color w:val="000000" w:themeColor="text1"/>
          <w:sz w:val="18"/>
          <w:szCs w:val="18"/>
        </w:rPr>
      </w:pPr>
      <w:r w:rsidRPr="00015FDE">
        <w:rPr>
          <w:rFonts w:ascii="Arial" w:hAnsi="Arial" w:cs="Arial"/>
          <w:color w:val="000000" w:themeColor="text1"/>
          <w:sz w:val="18"/>
          <w:szCs w:val="18"/>
        </w:rPr>
        <w:t>[…] L'essentiel repose sur la capacité du médiateur à instaurer un cadre de confiance à travers les écrans. Cela peut être facilité par la systématisation et l'approfondissement du rendez-vous préalable avec chacune des parties.</w:t>
      </w:r>
    </w:p>
    <w:p w14:paraId="51BCB7BD" w14:textId="77777777" w:rsidR="00AC79C5" w:rsidRPr="00015FDE" w:rsidRDefault="00AC79C5" w:rsidP="00AC79C5">
      <w:pPr>
        <w:spacing w:before="60"/>
        <w:rPr>
          <w:rFonts w:cs="Arial"/>
          <w:sz w:val="18"/>
          <w:szCs w:val="20"/>
        </w:rPr>
      </w:pPr>
    </w:p>
    <w:bookmarkEnd w:id="0"/>
    <w:p w14:paraId="4FE1A33A" w14:textId="77777777" w:rsidR="00AC79C5" w:rsidRPr="00015FDE" w:rsidRDefault="00AC79C5" w:rsidP="00AC79C5">
      <w:pPr>
        <w:spacing w:before="60"/>
        <w:rPr>
          <w:rFonts w:cs="Arial"/>
          <w:sz w:val="18"/>
          <w:szCs w:val="16"/>
          <w:lang w:eastAsia="fr-FR"/>
        </w:rPr>
      </w:pPr>
    </w:p>
    <w:p w14:paraId="7B19A2D0" w14:textId="2AA168F4" w:rsidR="00AC79C5" w:rsidRDefault="00AC79C5" w:rsidP="00AC79C5">
      <w:pPr>
        <w:spacing w:before="240"/>
        <w:rPr>
          <w:b/>
          <w:noProof/>
          <w:sz w:val="24"/>
          <w:szCs w:val="24"/>
        </w:rPr>
      </w:pPr>
      <w:r>
        <w:rPr>
          <w:b/>
          <w:noProof/>
          <w:sz w:val="24"/>
          <w:szCs w:val="24"/>
        </w:rPr>
        <w:lastRenderedPageBreak/>
        <w:t>Réponses</w:t>
      </w:r>
    </w:p>
    <w:p w14:paraId="7B9F72F2" w14:textId="77777777" w:rsidR="00AC79C5" w:rsidRPr="00AC79C5" w:rsidRDefault="00AC79C5" w:rsidP="00AC79C5">
      <w:pPr>
        <w:pStyle w:val="Paragraphedeliste"/>
        <w:numPr>
          <w:ilvl w:val="0"/>
          <w:numId w:val="11"/>
        </w:numPr>
        <w:rPr>
          <w:b/>
          <w:bCs/>
        </w:rPr>
      </w:pPr>
      <w:r w:rsidRPr="00AC79C5">
        <w:rPr>
          <w:b/>
          <w:bCs/>
        </w:rPr>
        <w:t>Pourquoi le travail à distance favorise les désaccords ?</w:t>
      </w:r>
    </w:p>
    <w:p w14:paraId="0792FD62" w14:textId="77777777" w:rsidR="00AC79C5" w:rsidRDefault="00AC79C5" w:rsidP="00AC79C5"/>
    <w:p w14:paraId="22CAF4D0" w14:textId="77777777" w:rsidR="00AC79C5" w:rsidRDefault="00AC79C5" w:rsidP="00AC79C5"/>
    <w:p w14:paraId="308A68D3" w14:textId="77777777" w:rsidR="00AC79C5" w:rsidRDefault="00AC79C5" w:rsidP="00AC79C5"/>
    <w:p w14:paraId="743259FB" w14:textId="77777777" w:rsidR="00AC79C5" w:rsidRDefault="00AC79C5" w:rsidP="00AC79C5"/>
    <w:p w14:paraId="2F09A2F4" w14:textId="77777777" w:rsidR="00AC79C5" w:rsidRPr="00AC79C5" w:rsidRDefault="00AC79C5" w:rsidP="00AC79C5">
      <w:pPr>
        <w:pStyle w:val="Paragraphedeliste"/>
        <w:numPr>
          <w:ilvl w:val="0"/>
          <w:numId w:val="11"/>
        </w:numPr>
        <w:rPr>
          <w:b/>
          <w:bCs/>
        </w:rPr>
      </w:pPr>
      <w:r w:rsidRPr="00AC79C5">
        <w:rPr>
          <w:b/>
          <w:bCs/>
        </w:rPr>
        <w:t>En quoi un conflit peut être utile ?</w:t>
      </w:r>
    </w:p>
    <w:p w14:paraId="4E0991B6" w14:textId="77777777" w:rsidR="00AC79C5" w:rsidRDefault="00AC79C5" w:rsidP="00AC79C5"/>
    <w:p w14:paraId="719369AE" w14:textId="77777777" w:rsidR="00AC79C5" w:rsidRDefault="00AC79C5" w:rsidP="00AC79C5"/>
    <w:p w14:paraId="1E06E4CF" w14:textId="77777777" w:rsidR="00AC79C5" w:rsidRDefault="00AC79C5" w:rsidP="00AC79C5"/>
    <w:p w14:paraId="420F013A" w14:textId="77777777" w:rsidR="00AC79C5" w:rsidRPr="004A3D92" w:rsidRDefault="00AC79C5" w:rsidP="00AC79C5"/>
    <w:p w14:paraId="1FBD39FE" w14:textId="77777777" w:rsidR="00AC79C5" w:rsidRPr="00AC79C5" w:rsidRDefault="00AC79C5" w:rsidP="00AC79C5">
      <w:pPr>
        <w:pStyle w:val="Paragraphedeliste"/>
        <w:numPr>
          <w:ilvl w:val="0"/>
          <w:numId w:val="11"/>
        </w:numPr>
        <w:rPr>
          <w:b/>
          <w:bCs/>
        </w:rPr>
      </w:pPr>
      <w:r w:rsidRPr="00AC79C5">
        <w:rPr>
          <w:b/>
          <w:bCs/>
        </w:rPr>
        <w:t>Pourquoi faut-il obligé les personnes à être factuel ?</w:t>
      </w:r>
    </w:p>
    <w:p w14:paraId="5750ECCE" w14:textId="77777777" w:rsidR="00AC79C5" w:rsidRPr="00AC79C5" w:rsidRDefault="00AC79C5" w:rsidP="00AC79C5">
      <w:pPr>
        <w:rPr>
          <w:b/>
          <w:bCs/>
        </w:rPr>
      </w:pPr>
    </w:p>
    <w:p w14:paraId="1D21FA42" w14:textId="77777777" w:rsidR="00AC79C5" w:rsidRDefault="00AC79C5" w:rsidP="00AC79C5"/>
    <w:p w14:paraId="4A917B11" w14:textId="77777777" w:rsidR="00AC79C5" w:rsidRDefault="00AC79C5" w:rsidP="00AC79C5"/>
    <w:p w14:paraId="736FF980" w14:textId="77777777" w:rsidR="00AC79C5" w:rsidRDefault="00AC79C5" w:rsidP="00AC79C5"/>
    <w:p w14:paraId="39668676" w14:textId="77777777" w:rsidR="00AC79C5" w:rsidRPr="00AC79C5" w:rsidRDefault="00AC79C5" w:rsidP="00AC79C5">
      <w:pPr>
        <w:pStyle w:val="Paragraphedeliste"/>
        <w:numPr>
          <w:ilvl w:val="0"/>
          <w:numId w:val="11"/>
        </w:numPr>
        <w:rPr>
          <w:b/>
          <w:bCs/>
        </w:rPr>
      </w:pPr>
      <w:r w:rsidRPr="00AC79C5">
        <w:rPr>
          <w:b/>
          <w:bCs/>
        </w:rPr>
        <w:t>Qu'est-ce qu'un signal faible ?</w:t>
      </w:r>
    </w:p>
    <w:p w14:paraId="4EA8E1F3" w14:textId="77777777" w:rsidR="00AC79C5" w:rsidRDefault="00AC79C5" w:rsidP="00AC79C5"/>
    <w:p w14:paraId="5B937349" w14:textId="77777777" w:rsidR="00AC79C5" w:rsidRDefault="00AC79C5" w:rsidP="00AC79C5"/>
    <w:p w14:paraId="09A990A2" w14:textId="77777777" w:rsidR="00AC79C5" w:rsidRDefault="00AC79C5" w:rsidP="00AC79C5"/>
    <w:p w14:paraId="2A894504" w14:textId="77777777" w:rsidR="00AC79C5" w:rsidRDefault="00AC79C5" w:rsidP="00AC79C5"/>
    <w:p w14:paraId="2D4137C2" w14:textId="77777777" w:rsidR="00AC79C5" w:rsidRPr="00AC79C5" w:rsidRDefault="00AC79C5" w:rsidP="00AC79C5">
      <w:pPr>
        <w:pStyle w:val="Paragraphedeliste"/>
        <w:numPr>
          <w:ilvl w:val="0"/>
          <w:numId w:val="11"/>
        </w:numPr>
        <w:rPr>
          <w:b/>
          <w:bCs/>
        </w:rPr>
      </w:pPr>
      <w:r w:rsidRPr="00AC79C5">
        <w:rPr>
          <w:b/>
          <w:bCs/>
        </w:rPr>
        <w:t>En quoi la bonne lisibilité de l'organisation de l'entreprise peut réduire les conflits ?</w:t>
      </w:r>
    </w:p>
    <w:p w14:paraId="1B9F61EE" w14:textId="77777777" w:rsidR="00C37138" w:rsidRDefault="00C37138" w:rsidP="00AC79C5">
      <w:pPr>
        <w:spacing w:before="240"/>
        <w:rPr>
          <w:rFonts w:ascii="Times New Roman" w:eastAsia="Times New Roman" w:hAnsi="Times New Roman"/>
          <w:sz w:val="24"/>
          <w:szCs w:val="24"/>
          <w:lang w:eastAsia="fr-FR"/>
        </w:rPr>
      </w:pPr>
    </w:p>
    <w:sectPr w:rsidR="00C37138" w:rsidSect="00131F7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506"/>
    <w:multiLevelType w:val="hybridMultilevel"/>
    <w:tmpl w:val="CE60D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E342A"/>
    <w:multiLevelType w:val="hybridMultilevel"/>
    <w:tmpl w:val="A62A30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150D25"/>
    <w:multiLevelType w:val="hybridMultilevel"/>
    <w:tmpl w:val="FD22B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734A3D"/>
    <w:multiLevelType w:val="hybridMultilevel"/>
    <w:tmpl w:val="AFB428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2627038"/>
    <w:multiLevelType w:val="hybridMultilevel"/>
    <w:tmpl w:val="E03E4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DC3A3A"/>
    <w:multiLevelType w:val="hybridMultilevel"/>
    <w:tmpl w:val="2594E5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5AF144F"/>
    <w:multiLevelType w:val="hybridMultilevel"/>
    <w:tmpl w:val="68B69F2E"/>
    <w:lvl w:ilvl="0" w:tplc="58A8919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D4F2463"/>
    <w:multiLevelType w:val="hybridMultilevel"/>
    <w:tmpl w:val="3DF0AAC4"/>
    <w:lvl w:ilvl="0" w:tplc="0FD2263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02159FB"/>
    <w:multiLevelType w:val="hybridMultilevel"/>
    <w:tmpl w:val="679E87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2361C81"/>
    <w:multiLevelType w:val="hybridMultilevel"/>
    <w:tmpl w:val="56162562"/>
    <w:lvl w:ilvl="0" w:tplc="DC88E4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2F4B7F"/>
    <w:multiLevelType w:val="hybridMultilevel"/>
    <w:tmpl w:val="1BA4ABA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43266623">
    <w:abstractNumId w:val="5"/>
  </w:num>
  <w:num w:numId="2" w16cid:durableId="354039342">
    <w:abstractNumId w:val="2"/>
  </w:num>
  <w:num w:numId="3" w16cid:durableId="144201708">
    <w:abstractNumId w:val="8"/>
  </w:num>
  <w:num w:numId="4" w16cid:durableId="500003392">
    <w:abstractNumId w:val="0"/>
  </w:num>
  <w:num w:numId="5" w16cid:durableId="793642595">
    <w:abstractNumId w:val="4"/>
  </w:num>
  <w:num w:numId="6" w16cid:durableId="741605551">
    <w:abstractNumId w:val="1"/>
  </w:num>
  <w:num w:numId="7" w16cid:durableId="1981378481">
    <w:abstractNumId w:val="9"/>
  </w:num>
  <w:num w:numId="8" w16cid:durableId="1777827582">
    <w:abstractNumId w:val="10"/>
  </w:num>
  <w:num w:numId="9" w16cid:durableId="1029794404">
    <w:abstractNumId w:val="3"/>
  </w:num>
  <w:num w:numId="10" w16cid:durableId="740252683">
    <w:abstractNumId w:val="6"/>
  </w:num>
  <w:num w:numId="11" w16cid:durableId="3272498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38"/>
    <w:rsid w:val="00120F21"/>
    <w:rsid w:val="00131F7B"/>
    <w:rsid w:val="001828DC"/>
    <w:rsid w:val="008B7A8E"/>
    <w:rsid w:val="00990D26"/>
    <w:rsid w:val="009A46D0"/>
    <w:rsid w:val="00AC79C5"/>
    <w:rsid w:val="00C37138"/>
    <w:rsid w:val="00D41158"/>
    <w:rsid w:val="00EA78F4"/>
    <w:rsid w:val="00FD4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FD3E"/>
  <w15:chartTrackingRefBased/>
  <w15:docId w15:val="{796B3A64-DA63-4FDC-B48E-A768995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138"/>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C3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C37138"/>
    <w:pPr>
      <w:spacing w:after="240"/>
      <w:outlineLvl w:val="1"/>
    </w:pPr>
    <w:rPr>
      <w:rFonts w:ascii="Arial" w:hAnsi="Arial"/>
      <w:b/>
      <w:bCs/>
      <w:color w:val="auto"/>
      <w:sz w:val="28"/>
      <w:szCs w:val="28"/>
    </w:rPr>
  </w:style>
  <w:style w:type="paragraph" w:styleId="Titre3">
    <w:name w:val="heading 3"/>
    <w:basedOn w:val="Normal"/>
    <w:next w:val="Normal"/>
    <w:link w:val="Titre3Car"/>
    <w:uiPriority w:val="9"/>
    <w:semiHidden/>
    <w:unhideWhenUsed/>
    <w:qFormat/>
    <w:rsid w:val="00AC79C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131F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37138"/>
    <w:rPr>
      <w:rFonts w:ascii="Arial" w:eastAsiaTheme="majorEastAsia" w:hAnsi="Arial" w:cstheme="majorBidi"/>
      <w:b/>
      <w:bCs/>
      <w:sz w:val="28"/>
      <w:szCs w:val="28"/>
    </w:rPr>
  </w:style>
  <w:style w:type="paragraph" w:styleId="Paragraphedeliste">
    <w:name w:val="List Paragraph"/>
    <w:basedOn w:val="Normal"/>
    <w:qFormat/>
    <w:rsid w:val="00C37138"/>
    <w:pPr>
      <w:ind w:left="720"/>
      <w:contextualSpacing/>
    </w:pPr>
  </w:style>
  <w:style w:type="table" w:styleId="Grilledutableau">
    <w:name w:val="Table Grid"/>
    <w:basedOn w:val="TableauNormal"/>
    <w:uiPriority w:val="59"/>
    <w:rsid w:val="00C371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C37138"/>
    <w:rPr>
      <w:color w:val="0000FF"/>
      <w:u w:val="single"/>
    </w:rPr>
  </w:style>
  <w:style w:type="character" w:customStyle="1" w:styleId="Titre1Car">
    <w:name w:val="Titre 1 Car"/>
    <w:basedOn w:val="Policepardfaut"/>
    <w:link w:val="Titre1"/>
    <w:uiPriority w:val="9"/>
    <w:rsid w:val="00C37138"/>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131F7B"/>
    <w:rPr>
      <w:rFonts w:asciiTheme="majorHAnsi" w:eastAsiaTheme="majorEastAsia" w:hAnsiTheme="majorHAnsi" w:cstheme="majorBidi"/>
      <w:i/>
      <w:iCs/>
      <w:color w:val="2E74B5" w:themeColor="accent1" w:themeShade="BF"/>
      <w:sz w:val="20"/>
    </w:rPr>
  </w:style>
  <w:style w:type="character" w:customStyle="1" w:styleId="Titre3Car">
    <w:name w:val="Titre 3 Car"/>
    <w:basedOn w:val="Policepardfaut"/>
    <w:link w:val="Titre3"/>
    <w:uiPriority w:val="9"/>
    <w:semiHidden/>
    <w:rsid w:val="00AC79C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C79C5"/>
    <w:pPr>
      <w:spacing w:before="100" w:beforeAutospacing="1" w:after="100" w:afterAutospacing="1"/>
      <w:jc w:val="left"/>
    </w:pPr>
    <w:rPr>
      <w:rFonts w:ascii="Times New Roman" w:eastAsia="Times New Roman" w:hAnsi="Times New Roman"/>
      <w:sz w:val="24"/>
      <w:szCs w:val="24"/>
      <w:lang w:eastAsia="fr-FR"/>
    </w:rPr>
  </w:style>
  <w:style w:type="character" w:styleId="lev">
    <w:name w:val="Strong"/>
    <w:basedOn w:val="Policepardfaut"/>
    <w:uiPriority w:val="22"/>
    <w:qFormat/>
    <w:rsid w:val="00AC79C5"/>
    <w:rPr>
      <w:b/>
      <w:bCs/>
    </w:rPr>
  </w:style>
  <w:style w:type="character" w:customStyle="1" w:styleId="meta-author">
    <w:name w:val="meta-author"/>
    <w:basedOn w:val="Policepardfaut"/>
    <w:rsid w:val="00AC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4086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2013-11-07T22:40:00Z</dcterms:created>
  <dcterms:modified xsi:type="dcterms:W3CDTF">2023-09-16T13:49:00Z</dcterms:modified>
</cp:coreProperties>
</file>