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73" w:type="dxa"/>
        <w:tblInd w:w="-5" w:type="dxa"/>
        <w:shd w:val="clear" w:color="auto" w:fill="00B050"/>
        <w:tblLayout w:type="fixed"/>
        <w:tblLook w:val="04A0" w:firstRow="1" w:lastRow="0" w:firstColumn="1" w:lastColumn="0" w:noHBand="0" w:noVBand="1"/>
      </w:tblPr>
      <w:tblGrid>
        <w:gridCol w:w="1446"/>
        <w:gridCol w:w="7516"/>
        <w:gridCol w:w="1011"/>
      </w:tblGrid>
      <w:tr w:rsidR="00695E51" w:rsidRPr="00A15639" w14:paraId="091D916D" w14:textId="77777777" w:rsidTr="00FB75BA">
        <w:trPr>
          <w:trHeight w:val="386"/>
        </w:trPr>
        <w:tc>
          <w:tcPr>
            <w:tcW w:w="9781" w:type="dxa"/>
            <w:gridSpan w:val="3"/>
            <w:shd w:val="clear" w:color="auto" w:fill="FFFF00"/>
          </w:tcPr>
          <w:p w14:paraId="527FBA5E" w14:textId="5E2EAE91" w:rsidR="00695E51" w:rsidRPr="00A15639" w:rsidRDefault="00695E51" w:rsidP="00FB75BA">
            <w:pPr>
              <w:pStyle w:val="Titre2"/>
              <w:spacing w:before="120" w:after="120"/>
              <w:jc w:val="center"/>
              <w:rPr>
                <w:rFonts w:cs="Arial"/>
                <w:szCs w:val="22"/>
              </w:rPr>
            </w:pPr>
            <w:r w:rsidRPr="00A15639">
              <w:rPr>
                <w:rFonts w:cs="Arial"/>
                <w:szCs w:val="22"/>
              </w:rPr>
              <w:t>Réflexion</w:t>
            </w:r>
            <w:r>
              <w:rPr>
                <w:rFonts w:cs="Arial"/>
                <w:szCs w:val="22"/>
              </w:rPr>
              <w:t xml:space="preserve"> </w:t>
            </w:r>
            <w:r w:rsidRPr="00A15639">
              <w:rPr>
                <w:rFonts w:cs="Arial"/>
                <w:szCs w:val="22"/>
              </w:rPr>
              <w:t xml:space="preserve">01 </w:t>
            </w:r>
            <w:r>
              <w:rPr>
                <w:rFonts w:cs="Arial"/>
                <w:szCs w:val="22"/>
              </w:rPr>
              <w:t xml:space="preserve">- </w:t>
            </w:r>
            <w:r w:rsidRPr="00A15639">
              <w:rPr>
                <w:rFonts w:cs="Arial"/>
                <w:szCs w:val="22"/>
              </w:rPr>
              <w:t>Identifier les droits et obligation</w:t>
            </w:r>
            <w:r w:rsidR="00C272B0">
              <w:rPr>
                <w:rFonts w:cs="Arial"/>
                <w:szCs w:val="22"/>
              </w:rPr>
              <w:t>s</w:t>
            </w:r>
            <w:r w:rsidRPr="00A15639">
              <w:rPr>
                <w:rFonts w:cs="Arial"/>
                <w:szCs w:val="22"/>
              </w:rPr>
              <w:t xml:space="preserve"> d’information de l’employeur </w:t>
            </w:r>
          </w:p>
        </w:tc>
      </w:tr>
      <w:tr w:rsidR="00695E51" w:rsidRPr="00A15639" w14:paraId="3C45876A" w14:textId="77777777" w:rsidTr="00FB75BA">
        <w:trPr>
          <w:trHeight w:val="504"/>
        </w:trPr>
        <w:tc>
          <w:tcPr>
            <w:tcW w:w="1418" w:type="dxa"/>
            <w:shd w:val="clear" w:color="auto" w:fill="FFFF00"/>
            <w:vAlign w:val="center"/>
          </w:tcPr>
          <w:p w14:paraId="4E60BDF1" w14:textId="77777777" w:rsidR="00695E51" w:rsidRPr="00A15639" w:rsidRDefault="00695E51" w:rsidP="00FB75BA">
            <w:pPr>
              <w:spacing w:before="0"/>
              <w:jc w:val="center"/>
              <w:rPr>
                <w:rFonts w:cs="Arial"/>
              </w:rPr>
            </w:pPr>
            <w:r w:rsidRPr="001373E3">
              <w:rPr>
                <w:rFonts w:cs="Arial"/>
                <w:bCs/>
              </w:rPr>
              <w:t>Durée</w:t>
            </w:r>
            <w:r w:rsidRPr="00A15639">
              <w:rPr>
                <w:rFonts w:cs="Arial"/>
              </w:rPr>
              <w:t xml:space="preserve"> : 10</w:t>
            </w:r>
            <w:r>
              <w:rPr>
                <w:rFonts w:cs="Arial"/>
              </w:rPr>
              <w:t>’</w:t>
            </w:r>
          </w:p>
        </w:tc>
        <w:tc>
          <w:tcPr>
            <w:tcW w:w="7371" w:type="dxa"/>
            <w:shd w:val="clear" w:color="auto" w:fill="FFFF00"/>
            <w:vAlign w:val="center"/>
          </w:tcPr>
          <w:p w14:paraId="70639AFE" w14:textId="40CF6048" w:rsidR="00695E51" w:rsidRPr="00A15639" w:rsidRDefault="0091730E" w:rsidP="00FB75BA">
            <w:pPr>
              <w:spacing w:before="0"/>
              <w:jc w:val="center"/>
              <w:rPr>
                <w:rFonts w:cs="Arial"/>
              </w:rPr>
            </w:pPr>
            <w:r>
              <w:rPr>
                <w:rFonts w:cs="Arial"/>
                <w:b/>
                <w:bCs/>
                <w:noProof/>
                <w:color w:val="000000" w:themeColor="text1"/>
                <w:szCs w:val="20"/>
              </w:rPr>
              <w:drawing>
                <wp:inline distT="0" distB="0" distL="0" distR="0" wp14:anchorId="6EAD723C" wp14:editId="0F045DF6">
                  <wp:extent cx="324000" cy="324000"/>
                  <wp:effectExtent l="0" t="0" r="0" b="0"/>
                  <wp:docPr id="25" name="Graphique 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
                <w:bCs/>
                <w:color w:val="000000" w:themeColor="text1"/>
                <w:szCs w:val="20"/>
              </w:rPr>
              <w:t>ou</w:t>
            </w:r>
            <w:r>
              <w:rPr>
                <w:rFonts w:cs="Arial"/>
                <w:b/>
                <w:bCs/>
                <w:noProof/>
                <w:color w:val="000000" w:themeColor="text1"/>
                <w:szCs w:val="20"/>
              </w:rPr>
              <w:drawing>
                <wp:inline distT="0" distB="0" distL="0" distR="0" wp14:anchorId="35956B14" wp14:editId="4039A765">
                  <wp:extent cx="360000" cy="360000"/>
                  <wp:effectExtent l="0" t="0" r="0" b="2540"/>
                  <wp:docPr id="26" name="Graphique 2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383DF750" w14:textId="77777777" w:rsidR="00695E51" w:rsidRPr="00A15639" w:rsidRDefault="00695E51" w:rsidP="00FB75BA">
            <w:pPr>
              <w:spacing w:before="0"/>
              <w:jc w:val="center"/>
              <w:rPr>
                <w:rFonts w:cs="Arial"/>
              </w:rPr>
            </w:pPr>
            <w:r>
              <w:rPr>
                <w:rFonts w:cs="Arial"/>
              </w:rPr>
              <w:t>Source</w:t>
            </w:r>
          </w:p>
        </w:tc>
      </w:tr>
    </w:tbl>
    <w:p w14:paraId="5268AEB2" w14:textId="77777777" w:rsidR="00695E51" w:rsidRPr="001373E3" w:rsidRDefault="00695E51" w:rsidP="00695E51">
      <w:pPr>
        <w:spacing w:after="120"/>
        <w:rPr>
          <w:rFonts w:cs="Arial"/>
          <w:b/>
          <w:sz w:val="24"/>
          <w:szCs w:val="28"/>
          <w:lang w:eastAsia="fr-FR"/>
        </w:rPr>
      </w:pPr>
      <w:r w:rsidRPr="001373E3">
        <w:rPr>
          <w:rFonts w:cs="Arial"/>
          <w:b/>
          <w:sz w:val="24"/>
          <w:szCs w:val="28"/>
          <w:lang w:eastAsia="fr-FR"/>
        </w:rPr>
        <w:t xml:space="preserve">Travail à faire </w:t>
      </w:r>
    </w:p>
    <w:p w14:paraId="1502BD8E" w14:textId="7B46B3CC" w:rsidR="00695E51" w:rsidRPr="001373E3" w:rsidRDefault="007576C8" w:rsidP="00695E51">
      <w:pPr>
        <w:spacing w:after="120"/>
        <w:rPr>
          <w:rFonts w:cs="Arial"/>
          <w:bCs/>
        </w:rPr>
      </w:pPr>
      <w:r>
        <w:rPr>
          <w:rFonts w:cs="Arial"/>
          <w:bCs/>
        </w:rPr>
        <w:t>P</w:t>
      </w:r>
      <w:r w:rsidRPr="001373E3">
        <w:rPr>
          <w:rFonts w:cs="Arial"/>
          <w:bCs/>
        </w:rPr>
        <w:t>our quelle raison </w:t>
      </w:r>
      <w:r>
        <w:rPr>
          <w:rFonts w:cs="Arial"/>
          <w:bCs/>
        </w:rPr>
        <w:t>c</w:t>
      </w:r>
      <w:r w:rsidR="00695E51" w:rsidRPr="001373E3">
        <w:rPr>
          <w:rFonts w:cs="Arial"/>
          <w:bCs/>
        </w:rPr>
        <w:t xml:space="preserve">e </w:t>
      </w:r>
      <w:r w:rsidR="00695E51" w:rsidRPr="001A1B3F">
        <w:rPr>
          <w:rFonts w:cs="Arial"/>
          <w:b/>
        </w:rPr>
        <w:t>document</w:t>
      </w:r>
      <w:r w:rsidR="00695E51">
        <w:rPr>
          <w:rFonts w:cs="Arial"/>
          <w:bCs/>
        </w:rPr>
        <w:t xml:space="preserve"> </w:t>
      </w:r>
      <w:r w:rsidR="00695E51" w:rsidRPr="001373E3">
        <w:rPr>
          <w:rFonts w:cs="Arial"/>
          <w:bCs/>
        </w:rPr>
        <w:t>est</w:t>
      </w:r>
      <w:r w:rsidR="0047306C">
        <w:rPr>
          <w:rFonts w:cs="Arial"/>
          <w:bCs/>
        </w:rPr>
        <w:t>-il</w:t>
      </w:r>
      <w:r w:rsidR="00695E51" w:rsidRPr="001373E3">
        <w:rPr>
          <w:rFonts w:cs="Arial"/>
          <w:bCs/>
        </w:rPr>
        <w:t xml:space="preserve"> diffusé par l’entreprise auprès de ses salariés</w:t>
      </w:r>
      <w:r>
        <w:rPr>
          <w:rFonts w:cs="Arial"/>
          <w:bCs/>
        </w:rPr>
        <w:t xml:space="preserve"> </w:t>
      </w:r>
      <w:r w:rsidR="00695E51" w:rsidRPr="001373E3">
        <w:rPr>
          <w:rFonts w:cs="Arial"/>
          <w:bCs/>
        </w:rPr>
        <w:t>?</w:t>
      </w:r>
    </w:p>
    <w:p w14:paraId="252EB0BA" w14:textId="2988852D" w:rsidR="00695E51" w:rsidRPr="001373E3" w:rsidRDefault="00695E51" w:rsidP="00695E51">
      <w:pPr>
        <w:autoSpaceDE w:val="0"/>
        <w:autoSpaceDN w:val="0"/>
        <w:adjustRightInd w:val="0"/>
        <w:spacing w:after="120"/>
        <w:jc w:val="left"/>
        <w:rPr>
          <w:rFonts w:eastAsiaTheme="minorHAnsi" w:cs="Arial"/>
          <w:b/>
          <w:bCs/>
          <w:sz w:val="24"/>
          <w:szCs w:val="28"/>
        </w:rPr>
      </w:pPr>
      <w:r w:rsidRPr="001373E3">
        <w:rPr>
          <w:rFonts w:cs="Arial"/>
          <w:b/>
          <w:color w:val="FFFFFF" w:themeColor="background1"/>
          <w:sz w:val="24"/>
          <w:szCs w:val="28"/>
          <w:highlight w:val="red"/>
        </w:rPr>
        <w:t>Doc. </w:t>
      </w:r>
      <w:r w:rsidRPr="001373E3">
        <w:rPr>
          <w:rFonts w:cs="Arial"/>
          <w:b/>
          <w:color w:val="FFFFFF" w:themeColor="background1"/>
          <w:sz w:val="24"/>
          <w:szCs w:val="28"/>
        </w:rPr>
        <w:t xml:space="preserve"> </w:t>
      </w:r>
      <w:r w:rsidRPr="001373E3">
        <w:rPr>
          <w:rFonts w:cs="Arial"/>
          <w:b/>
          <w:sz w:val="24"/>
          <w:szCs w:val="28"/>
        </w:rPr>
        <w:t>Société Bio-Tech / Contenu des dossiers du personnel</w:t>
      </w:r>
    </w:p>
    <w:tbl>
      <w:tblPr>
        <w:tblStyle w:val="Grilledutableau"/>
        <w:tblW w:w="9918" w:type="dxa"/>
        <w:shd w:val="clear" w:color="auto" w:fill="E2EFD9" w:themeFill="accent6" w:themeFillTint="33"/>
        <w:tblLook w:val="04A0" w:firstRow="1" w:lastRow="0" w:firstColumn="1" w:lastColumn="0" w:noHBand="0" w:noVBand="1"/>
      </w:tblPr>
      <w:tblGrid>
        <w:gridCol w:w="2122"/>
        <w:gridCol w:w="7796"/>
      </w:tblGrid>
      <w:tr w:rsidR="00695E51" w:rsidRPr="00A15639" w14:paraId="26D3E22F" w14:textId="77777777" w:rsidTr="00FB75BA">
        <w:tc>
          <w:tcPr>
            <w:tcW w:w="9918" w:type="dxa"/>
            <w:gridSpan w:val="2"/>
            <w:shd w:val="clear" w:color="auto" w:fill="E2EFD9" w:themeFill="accent6" w:themeFillTint="33"/>
          </w:tcPr>
          <w:p w14:paraId="0B3E95A2" w14:textId="77777777" w:rsidR="00695E51" w:rsidRPr="00A15639" w:rsidRDefault="00695E51" w:rsidP="00FB75BA">
            <w:pPr>
              <w:autoSpaceDE w:val="0"/>
              <w:autoSpaceDN w:val="0"/>
              <w:adjustRightInd w:val="0"/>
              <w:ind w:right="284"/>
              <w:rPr>
                <w:rFonts w:eastAsiaTheme="minorHAnsi" w:cs="Arial"/>
                <w:iCs/>
                <w:szCs w:val="20"/>
              </w:rPr>
            </w:pPr>
            <w:r w:rsidRPr="00A15639">
              <w:rPr>
                <w:rFonts w:eastAsiaTheme="minorHAnsi" w:cs="Arial"/>
                <w:b/>
                <w:szCs w:val="20"/>
              </w:rPr>
              <w:t>1. L’énoncé de la politique</w:t>
            </w:r>
            <w:r>
              <w:rPr>
                <w:rFonts w:eastAsiaTheme="minorHAnsi" w:cs="Arial"/>
                <w:b/>
                <w:szCs w:val="20"/>
              </w:rPr>
              <w:t xml:space="preserve"> : </w:t>
            </w:r>
            <w:r w:rsidRPr="00A15639">
              <w:rPr>
                <w:rFonts w:eastAsiaTheme="minorHAnsi" w:cs="Arial"/>
                <w:iCs/>
                <w:szCs w:val="20"/>
              </w:rPr>
              <w:t>L’entreprise reconnaît l’importance de conserver des renseignements pertinents sur les employés. L’entreprise tiendra des dossiers confidentiels, exacts, complets et à jour sur les employés conformément aux lois en vigueur.</w:t>
            </w:r>
          </w:p>
          <w:p w14:paraId="7AFF14F5" w14:textId="77777777" w:rsidR="00695E51" w:rsidRPr="00A15639" w:rsidRDefault="00695E51" w:rsidP="00FB75BA">
            <w:pPr>
              <w:autoSpaceDE w:val="0"/>
              <w:autoSpaceDN w:val="0"/>
              <w:adjustRightInd w:val="0"/>
              <w:ind w:right="284"/>
              <w:rPr>
                <w:rFonts w:eastAsiaTheme="minorHAnsi" w:cs="Arial"/>
                <w:b/>
                <w:bCs/>
                <w:szCs w:val="20"/>
              </w:rPr>
            </w:pPr>
            <w:r w:rsidRPr="00A15639">
              <w:rPr>
                <w:rFonts w:eastAsiaTheme="minorHAnsi" w:cs="Arial"/>
                <w:b/>
                <w:szCs w:val="20"/>
              </w:rPr>
              <w:t>2. Les procédures</w:t>
            </w:r>
            <w:r>
              <w:rPr>
                <w:rFonts w:eastAsiaTheme="minorHAnsi" w:cs="Arial"/>
                <w:b/>
                <w:szCs w:val="20"/>
              </w:rPr>
              <w:t xml:space="preserve"> : </w:t>
            </w:r>
            <w:r w:rsidRPr="00A15639">
              <w:rPr>
                <w:rFonts w:eastAsiaTheme="minorHAnsi" w:cs="Arial"/>
                <w:szCs w:val="20"/>
              </w:rPr>
              <w:t>L’entreprise tiendra un dossier au sujet de chaque employé, peu importe sa situation. Les dossiers doivent contenir tous les renseignements requis en vertu des lois et les renseignements requis ou utiles pour la gestion efficace des ressources humaines.</w:t>
            </w:r>
          </w:p>
        </w:tc>
      </w:tr>
      <w:tr w:rsidR="00695E51" w:rsidRPr="00A15639" w14:paraId="5DF751CD" w14:textId="77777777" w:rsidTr="007576C8">
        <w:tc>
          <w:tcPr>
            <w:tcW w:w="2122" w:type="dxa"/>
            <w:shd w:val="clear" w:color="auto" w:fill="E2EFD9" w:themeFill="accent6" w:themeFillTint="33"/>
          </w:tcPr>
          <w:p w14:paraId="2998DD32" w14:textId="77777777" w:rsidR="00695E51" w:rsidRPr="00A15639" w:rsidRDefault="00695E51" w:rsidP="00FB75BA">
            <w:pPr>
              <w:autoSpaceDE w:val="0"/>
              <w:autoSpaceDN w:val="0"/>
              <w:adjustRightInd w:val="0"/>
              <w:spacing w:before="0"/>
              <w:jc w:val="left"/>
              <w:rPr>
                <w:rFonts w:eastAsiaTheme="minorHAnsi" w:cs="Arial"/>
                <w:b/>
                <w:bCs/>
                <w:szCs w:val="20"/>
              </w:rPr>
            </w:pPr>
          </w:p>
        </w:tc>
        <w:tc>
          <w:tcPr>
            <w:tcW w:w="7796" w:type="dxa"/>
            <w:shd w:val="clear" w:color="auto" w:fill="E2EFD9" w:themeFill="accent6" w:themeFillTint="33"/>
          </w:tcPr>
          <w:p w14:paraId="686AA2E0" w14:textId="77777777" w:rsidR="00695E51" w:rsidRPr="00A15639" w:rsidRDefault="00695E51" w:rsidP="00FB75BA">
            <w:pPr>
              <w:autoSpaceDE w:val="0"/>
              <w:autoSpaceDN w:val="0"/>
              <w:adjustRightInd w:val="0"/>
              <w:spacing w:before="0"/>
              <w:jc w:val="center"/>
              <w:rPr>
                <w:rFonts w:eastAsiaTheme="minorHAnsi" w:cs="Arial"/>
                <w:b/>
                <w:bCs/>
                <w:szCs w:val="20"/>
              </w:rPr>
            </w:pPr>
            <w:r w:rsidRPr="00A15639">
              <w:rPr>
                <w:rFonts w:eastAsiaTheme="minorHAnsi" w:cs="Arial"/>
                <w:b/>
                <w:bCs/>
                <w:szCs w:val="20"/>
              </w:rPr>
              <w:t>Renseignements au sujet de l’employé</w:t>
            </w:r>
          </w:p>
        </w:tc>
      </w:tr>
      <w:tr w:rsidR="00695E51" w:rsidRPr="00A15639" w14:paraId="53B2E4C4" w14:textId="77777777" w:rsidTr="007576C8">
        <w:tc>
          <w:tcPr>
            <w:tcW w:w="2122" w:type="dxa"/>
            <w:shd w:val="clear" w:color="auto" w:fill="E2EFD9" w:themeFill="accent6" w:themeFillTint="33"/>
            <w:vAlign w:val="center"/>
          </w:tcPr>
          <w:p w14:paraId="740A0AEC" w14:textId="77777777" w:rsidR="00695E51" w:rsidRPr="00A15639" w:rsidRDefault="00695E51" w:rsidP="00FB75BA">
            <w:pPr>
              <w:autoSpaceDE w:val="0"/>
              <w:autoSpaceDN w:val="0"/>
              <w:adjustRightInd w:val="0"/>
              <w:spacing w:before="0"/>
              <w:jc w:val="left"/>
              <w:rPr>
                <w:rFonts w:eastAsiaTheme="minorHAnsi" w:cs="Arial"/>
                <w:b/>
                <w:szCs w:val="20"/>
              </w:rPr>
            </w:pPr>
            <w:r w:rsidRPr="00A15639">
              <w:rPr>
                <w:rFonts w:eastAsiaTheme="minorHAnsi" w:cs="Arial"/>
                <w:b/>
                <w:szCs w:val="20"/>
              </w:rPr>
              <w:t>Identité et coordonnées</w:t>
            </w:r>
          </w:p>
        </w:tc>
        <w:tc>
          <w:tcPr>
            <w:tcW w:w="7796" w:type="dxa"/>
            <w:shd w:val="clear" w:color="auto" w:fill="E2EFD9" w:themeFill="accent6" w:themeFillTint="33"/>
          </w:tcPr>
          <w:p w14:paraId="4051FDB0"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 nom de l’employé, son adresse et sa date d’embauche</w:t>
            </w:r>
          </w:p>
          <w:p w14:paraId="247E2FD1"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Sa date de naissance, si l’employé est étudiant ou a moins de 18 ans</w:t>
            </w:r>
          </w:p>
          <w:p w14:paraId="17FD2777"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Un nom et un numéro de téléphone en cas d’urgence</w:t>
            </w:r>
          </w:p>
          <w:p w14:paraId="65DFBF18"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 xml:space="preserve">La banque utilisée par l’employé, </w:t>
            </w:r>
          </w:p>
        </w:tc>
      </w:tr>
      <w:tr w:rsidR="00695E51" w:rsidRPr="00A15639" w14:paraId="0C2BF95B" w14:textId="77777777" w:rsidTr="007576C8">
        <w:tc>
          <w:tcPr>
            <w:tcW w:w="2122" w:type="dxa"/>
            <w:shd w:val="clear" w:color="auto" w:fill="E2EFD9" w:themeFill="accent6" w:themeFillTint="33"/>
            <w:vAlign w:val="center"/>
          </w:tcPr>
          <w:p w14:paraId="10FF265F" w14:textId="77777777" w:rsidR="00695E51" w:rsidRPr="00B53658" w:rsidRDefault="00695E51" w:rsidP="00FB75BA">
            <w:pPr>
              <w:autoSpaceDE w:val="0"/>
              <w:autoSpaceDN w:val="0"/>
              <w:adjustRightInd w:val="0"/>
              <w:spacing w:before="0"/>
              <w:jc w:val="left"/>
              <w:rPr>
                <w:rFonts w:eastAsiaTheme="minorHAnsi" w:cs="Arial"/>
                <w:b/>
                <w:szCs w:val="20"/>
              </w:rPr>
            </w:pPr>
            <w:r w:rsidRPr="00A15639">
              <w:rPr>
                <w:rFonts w:eastAsiaTheme="minorHAnsi" w:cs="Arial"/>
                <w:b/>
                <w:szCs w:val="20"/>
              </w:rPr>
              <w:t>R</w:t>
            </w:r>
            <w:r>
              <w:rPr>
                <w:rFonts w:eastAsiaTheme="minorHAnsi" w:cs="Arial"/>
                <w:b/>
                <w:szCs w:val="20"/>
              </w:rPr>
              <w:t>enseignements relatifs au poste</w:t>
            </w:r>
          </w:p>
        </w:tc>
        <w:tc>
          <w:tcPr>
            <w:tcW w:w="7796" w:type="dxa"/>
            <w:shd w:val="clear" w:color="auto" w:fill="E2EFD9" w:themeFill="accent6" w:themeFillTint="33"/>
          </w:tcPr>
          <w:p w14:paraId="276FC4F5"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 titre du poste que l’employé occupe et sa date d’entrée en fonctions</w:t>
            </w:r>
          </w:p>
          <w:p w14:paraId="05E3B88F"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La plus récente description du poste</w:t>
            </w:r>
          </w:p>
        </w:tc>
      </w:tr>
      <w:tr w:rsidR="00695E51" w:rsidRPr="00A15639" w14:paraId="0D5333BD" w14:textId="77777777" w:rsidTr="007576C8">
        <w:tc>
          <w:tcPr>
            <w:tcW w:w="2122" w:type="dxa"/>
            <w:shd w:val="clear" w:color="auto" w:fill="E2EFD9" w:themeFill="accent6" w:themeFillTint="33"/>
            <w:vAlign w:val="center"/>
          </w:tcPr>
          <w:p w14:paraId="0E09BC67" w14:textId="77777777" w:rsidR="00695E51" w:rsidRPr="0054319C" w:rsidRDefault="00695E51" w:rsidP="00FB75BA">
            <w:pPr>
              <w:autoSpaceDE w:val="0"/>
              <w:autoSpaceDN w:val="0"/>
              <w:adjustRightInd w:val="0"/>
              <w:spacing w:before="0"/>
              <w:jc w:val="left"/>
              <w:rPr>
                <w:rFonts w:eastAsiaTheme="minorHAnsi" w:cs="Arial"/>
                <w:b/>
                <w:szCs w:val="20"/>
              </w:rPr>
            </w:pPr>
            <w:r w:rsidRPr="00A15639">
              <w:rPr>
                <w:rFonts w:eastAsiaTheme="minorHAnsi" w:cs="Arial"/>
                <w:b/>
                <w:szCs w:val="20"/>
              </w:rPr>
              <w:t>Renseignements  relatifs à la sélection e</w:t>
            </w:r>
            <w:r>
              <w:rPr>
                <w:rFonts w:eastAsiaTheme="minorHAnsi" w:cs="Arial"/>
                <w:b/>
                <w:szCs w:val="20"/>
              </w:rPr>
              <w:t>t au développement de l’employé</w:t>
            </w:r>
          </w:p>
        </w:tc>
        <w:tc>
          <w:tcPr>
            <w:tcW w:w="7796" w:type="dxa"/>
            <w:shd w:val="clear" w:color="auto" w:fill="E2EFD9" w:themeFill="accent6" w:themeFillTint="33"/>
            <w:vAlign w:val="center"/>
          </w:tcPr>
          <w:p w14:paraId="268D7291"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 dossier de scolarité complet et des copies des diplômes et des certificats</w:t>
            </w:r>
          </w:p>
          <w:p w14:paraId="1B70F287"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Un exemplaire du CV</w:t>
            </w:r>
          </w:p>
          <w:p w14:paraId="5714F451"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résultats de la période probatoire</w:t>
            </w:r>
          </w:p>
          <w:p w14:paraId="59EDA802" w14:textId="77777777" w:rsidR="00695E51" w:rsidRPr="0054319C" w:rsidRDefault="00695E51" w:rsidP="00FB75BA">
            <w:pPr>
              <w:autoSpaceDE w:val="0"/>
              <w:autoSpaceDN w:val="0"/>
              <w:adjustRightInd w:val="0"/>
              <w:spacing w:before="0"/>
              <w:ind w:left="138" w:hanging="142"/>
              <w:jc w:val="left"/>
              <w:rPr>
                <w:rFonts w:eastAsiaTheme="minorHAnsi" w:cs="Arial"/>
                <w:szCs w:val="20"/>
              </w:rPr>
            </w:pPr>
          </w:p>
        </w:tc>
      </w:tr>
      <w:tr w:rsidR="00695E51" w:rsidRPr="00A15639" w14:paraId="2E640690" w14:textId="77777777" w:rsidTr="007576C8">
        <w:tc>
          <w:tcPr>
            <w:tcW w:w="2122" w:type="dxa"/>
            <w:shd w:val="clear" w:color="auto" w:fill="E2EFD9" w:themeFill="accent6" w:themeFillTint="33"/>
            <w:vAlign w:val="center"/>
          </w:tcPr>
          <w:p w14:paraId="4BF4996C" w14:textId="77777777" w:rsidR="00695E51" w:rsidRPr="00A15639" w:rsidRDefault="00695E51" w:rsidP="00FB75BA">
            <w:pPr>
              <w:autoSpaceDE w:val="0"/>
              <w:autoSpaceDN w:val="0"/>
              <w:adjustRightInd w:val="0"/>
              <w:spacing w:before="0"/>
              <w:jc w:val="left"/>
              <w:rPr>
                <w:rFonts w:eastAsiaTheme="minorHAnsi" w:cs="Arial"/>
                <w:b/>
                <w:szCs w:val="20"/>
              </w:rPr>
            </w:pPr>
            <w:r w:rsidRPr="00A15639">
              <w:rPr>
                <w:rFonts w:eastAsiaTheme="minorHAnsi" w:cs="Arial"/>
                <w:b/>
                <w:szCs w:val="20"/>
              </w:rPr>
              <w:t>Rémunération et</w:t>
            </w:r>
          </w:p>
          <w:p w14:paraId="01AEB42E" w14:textId="77777777" w:rsidR="00695E51" w:rsidRPr="00A15639" w:rsidRDefault="00695E51" w:rsidP="00FB75BA">
            <w:pPr>
              <w:autoSpaceDE w:val="0"/>
              <w:autoSpaceDN w:val="0"/>
              <w:adjustRightInd w:val="0"/>
              <w:spacing w:before="0"/>
              <w:jc w:val="left"/>
              <w:rPr>
                <w:rFonts w:eastAsiaTheme="minorHAnsi" w:cs="Arial"/>
                <w:b/>
                <w:szCs w:val="20"/>
              </w:rPr>
            </w:pPr>
            <w:r w:rsidRPr="00A15639">
              <w:rPr>
                <w:rFonts w:eastAsiaTheme="minorHAnsi" w:cs="Arial"/>
                <w:b/>
                <w:szCs w:val="20"/>
              </w:rPr>
              <w:t>les avantages sociaux</w:t>
            </w:r>
          </w:p>
          <w:p w14:paraId="26430A6D" w14:textId="77777777" w:rsidR="00695E51" w:rsidRPr="00A15639" w:rsidRDefault="00695E51" w:rsidP="00FB75BA">
            <w:pPr>
              <w:autoSpaceDE w:val="0"/>
              <w:autoSpaceDN w:val="0"/>
              <w:adjustRightInd w:val="0"/>
              <w:spacing w:before="0"/>
              <w:jc w:val="left"/>
              <w:rPr>
                <w:rFonts w:eastAsiaTheme="minorHAnsi" w:cs="Arial"/>
                <w:b/>
                <w:bCs/>
                <w:szCs w:val="20"/>
              </w:rPr>
            </w:pPr>
          </w:p>
        </w:tc>
        <w:tc>
          <w:tcPr>
            <w:tcW w:w="7796" w:type="dxa"/>
            <w:shd w:val="clear" w:color="auto" w:fill="E2EFD9" w:themeFill="accent6" w:themeFillTint="33"/>
          </w:tcPr>
          <w:p w14:paraId="74F3B689"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 taux de salaire de l’employé et son salaire brut et net par période de paie</w:t>
            </w:r>
          </w:p>
          <w:p w14:paraId="44AEACCA"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 taux de salaire en cas d’heures supplémentaires</w:t>
            </w:r>
          </w:p>
          <w:p w14:paraId="7C27A782"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congés pris à la place du paiement d’heures supplémentaires</w:t>
            </w:r>
          </w:p>
          <w:p w14:paraId="1852162C"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Toute indemnité de séjour, tout avantage et tout autre paiement auxquels l’employé a droit</w:t>
            </w:r>
          </w:p>
          <w:p w14:paraId="202957D9"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contributions au régime d’épargne-retraite</w:t>
            </w:r>
          </w:p>
          <w:p w14:paraId="6D1BECB5"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périodes de paie</w:t>
            </w:r>
          </w:p>
          <w:p w14:paraId="6354C387"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La somme versée à chaque paie après déductions et le détail des déductions</w:t>
            </w:r>
          </w:p>
          <w:p w14:paraId="45DE01E9"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demandes de paiement d’indemnités</w:t>
            </w:r>
          </w:p>
          <w:p w14:paraId="70FC28C0"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sommes payées pour les heures supplémentaires, les vacances, les jours fériés et les congés de décès</w:t>
            </w:r>
          </w:p>
          <w:p w14:paraId="14B4372D"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indemnités de départ (retenues durant cinq ans)</w:t>
            </w:r>
          </w:p>
          <w:p w14:paraId="60B582B3"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remboursements de frais</w:t>
            </w:r>
          </w:p>
        </w:tc>
      </w:tr>
      <w:tr w:rsidR="00695E51" w:rsidRPr="00A15639" w14:paraId="3C0CD407" w14:textId="77777777" w:rsidTr="007576C8">
        <w:tc>
          <w:tcPr>
            <w:tcW w:w="2122" w:type="dxa"/>
            <w:shd w:val="clear" w:color="auto" w:fill="E2EFD9" w:themeFill="accent6" w:themeFillTint="33"/>
            <w:vAlign w:val="center"/>
          </w:tcPr>
          <w:p w14:paraId="4E5C8D9D" w14:textId="77777777" w:rsidR="00695E51" w:rsidRPr="00A15639" w:rsidRDefault="00695E51" w:rsidP="00FB75BA">
            <w:pPr>
              <w:autoSpaceDE w:val="0"/>
              <w:autoSpaceDN w:val="0"/>
              <w:adjustRightInd w:val="0"/>
              <w:spacing w:before="0"/>
              <w:jc w:val="left"/>
              <w:rPr>
                <w:rFonts w:eastAsiaTheme="minorHAnsi" w:cs="Arial"/>
                <w:b/>
                <w:szCs w:val="20"/>
              </w:rPr>
            </w:pPr>
            <w:r w:rsidRPr="00A15639">
              <w:rPr>
                <w:rFonts w:eastAsiaTheme="minorHAnsi" w:cs="Arial"/>
                <w:b/>
                <w:szCs w:val="20"/>
              </w:rPr>
              <w:t>Heures de travail,</w:t>
            </w:r>
          </w:p>
          <w:p w14:paraId="4FB1AEEE" w14:textId="77777777" w:rsidR="00695E51" w:rsidRPr="00A15639" w:rsidRDefault="00695E51" w:rsidP="00FB75BA">
            <w:pPr>
              <w:autoSpaceDE w:val="0"/>
              <w:autoSpaceDN w:val="0"/>
              <w:adjustRightInd w:val="0"/>
              <w:spacing w:before="0"/>
              <w:jc w:val="left"/>
              <w:rPr>
                <w:rFonts w:eastAsiaTheme="minorHAnsi" w:cs="Arial"/>
                <w:b/>
                <w:szCs w:val="20"/>
              </w:rPr>
            </w:pPr>
            <w:r w:rsidRPr="00A15639">
              <w:rPr>
                <w:rFonts w:eastAsiaTheme="minorHAnsi" w:cs="Arial"/>
                <w:b/>
                <w:szCs w:val="20"/>
              </w:rPr>
              <w:t>jours fériés et congés</w:t>
            </w:r>
          </w:p>
          <w:p w14:paraId="6E90B3B4" w14:textId="77777777" w:rsidR="00695E51" w:rsidRPr="00A15639" w:rsidRDefault="00695E51" w:rsidP="00FB75BA">
            <w:pPr>
              <w:autoSpaceDE w:val="0"/>
              <w:autoSpaceDN w:val="0"/>
              <w:adjustRightInd w:val="0"/>
              <w:spacing w:before="0"/>
              <w:jc w:val="left"/>
              <w:rPr>
                <w:rFonts w:eastAsiaTheme="minorHAnsi" w:cs="Arial"/>
                <w:b/>
                <w:bCs/>
                <w:szCs w:val="20"/>
              </w:rPr>
            </w:pPr>
          </w:p>
        </w:tc>
        <w:tc>
          <w:tcPr>
            <w:tcW w:w="7796" w:type="dxa"/>
            <w:shd w:val="clear" w:color="auto" w:fill="E2EFD9" w:themeFill="accent6" w:themeFillTint="33"/>
          </w:tcPr>
          <w:p w14:paraId="404AF907"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Toute entente relative à un horaire réaménagé ou flexible</w:t>
            </w:r>
          </w:p>
          <w:p w14:paraId="1740461B"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 nombre d’heures travaillées par l’employé chaque jour et chaque semaine</w:t>
            </w:r>
          </w:p>
          <w:p w14:paraId="17CE3501"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dates des vacances et des jours fériés</w:t>
            </w:r>
          </w:p>
          <w:p w14:paraId="5CD42DDF"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heures supplémentaires payées et les dates des congés</w:t>
            </w:r>
          </w:p>
          <w:p w14:paraId="52F09AED"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congés de maladie utilisés et les certificats médicaux pertinents</w:t>
            </w:r>
          </w:p>
          <w:p w14:paraId="73746AE8"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 nombre de jours de maladie accumulés et reportés d’une année à l’autre</w:t>
            </w:r>
          </w:p>
          <w:p w14:paraId="54364D4D"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Toutes les vacances que l’employé prend</w:t>
            </w:r>
          </w:p>
          <w:p w14:paraId="4240691A"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Tous les documents relatifs aux congés de maternité, aux congés parentaux et aux congés personnels, les congés demandés et pris pour d’autres raisons</w:t>
            </w:r>
          </w:p>
        </w:tc>
      </w:tr>
      <w:tr w:rsidR="00695E51" w:rsidRPr="00A15639" w14:paraId="73E6C1DB" w14:textId="77777777" w:rsidTr="007576C8">
        <w:tc>
          <w:tcPr>
            <w:tcW w:w="2122" w:type="dxa"/>
            <w:shd w:val="clear" w:color="auto" w:fill="E2EFD9" w:themeFill="accent6" w:themeFillTint="33"/>
            <w:vAlign w:val="center"/>
          </w:tcPr>
          <w:p w14:paraId="532ED241" w14:textId="77777777" w:rsidR="00695E51" w:rsidRPr="00A15639" w:rsidRDefault="00695E51" w:rsidP="00FB75BA">
            <w:pPr>
              <w:autoSpaceDE w:val="0"/>
              <w:autoSpaceDN w:val="0"/>
              <w:adjustRightInd w:val="0"/>
              <w:spacing w:before="0"/>
              <w:jc w:val="left"/>
              <w:rPr>
                <w:rFonts w:eastAsiaTheme="minorHAnsi" w:cs="Arial"/>
                <w:b/>
                <w:szCs w:val="20"/>
              </w:rPr>
            </w:pPr>
            <w:r w:rsidRPr="00A15639">
              <w:rPr>
                <w:rFonts w:eastAsiaTheme="minorHAnsi" w:cs="Arial"/>
                <w:b/>
                <w:szCs w:val="20"/>
              </w:rPr>
              <w:t>Relations de travail</w:t>
            </w:r>
          </w:p>
          <w:p w14:paraId="4644ECEB" w14:textId="77777777" w:rsidR="00695E51" w:rsidRPr="00A15639" w:rsidRDefault="00695E51" w:rsidP="00FB75BA">
            <w:pPr>
              <w:autoSpaceDE w:val="0"/>
              <w:autoSpaceDN w:val="0"/>
              <w:adjustRightInd w:val="0"/>
              <w:spacing w:before="0"/>
              <w:jc w:val="left"/>
              <w:rPr>
                <w:rFonts w:eastAsiaTheme="minorHAnsi" w:cs="Arial"/>
                <w:b/>
                <w:bCs/>
                <w:szCs w:val="20"/>
              </w:rPr>
            </w:pPr>
          </w:p>
        </w:tc>
        <w:tc>
          <w:tcPr>
            <w:tcW w:w="7796" w:type="dxa"/>
            <w:shd w:val="clear" w:color="auto" w:fill="E2EFD9" w:themeFill="accent6" w:themeFillTint="33"/>
          </w:tcPr>
          <w:p w14:paraId="5D41BD06"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événements et actions en matière disciplinaire</w:t>
            </w:r>
          </w:p>
          <w:p w14:paraId="3DFD7E39"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lettres de réprimande, les avertissements et les punitions</w:t>
            </w:r>
          </w:p>
          <w:p w14:paraId="40E031E4"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actions convenues et les résultats des procédures de résolution de conflit</w:t>
            </w:r>
          </w:p>
        </w:tc>
      </w:tr>
      <w:tr w:rsidR="00695E51" w:rsidRPr="00A15639" w14:paraId="5B7984AF" w14:textId="77777777" w:rsidTr="007576C8">
        <w:tc>
          <w:tcPr>
            <w:tcW w:w="2122" w:type="dxa"/>
            <w:shd w:val="clear" w:color="auto" w:fill="E2EFD9" w:themeFill="accent6" w:themeFillTint="33"/>
            <w:vAlign w:val="center"/>
          </w:tcPr>
          <w:p w14:paraId="76A7DA14" w14:textId="77777777" w:rsidR="00695E51" w:rsidRPr="00A15639" w:rsidRDefault="00695E51" w:rsidP="00FB75BA">
            <w:pPr>
              <w:autoSpaceDE w:val="0"/>
              <w:autoSpaceDN w:val="0"/>
              <w:adjustRightInd w:val="0"/>
              <w:spacing w:before="0"/>
              <w:jc w:val="left"/>
              <w:rPr>
                <w:rFonts w:eastAsiaTheme="minorHAnsi" w:cs="Arial"/>
                <w:b/>
                <w:szCs w:val="20"/>
              </w:rPr>
            </w:pPr>
            <w:r w:rsidRPr="00A15639">
              <w:rPr>
                <w:rFonts w:eastAsiaTheme="minorHAnsi" w:cs="Arial"/>
                <w:b/>
                <w:szCs w:val="20"/>
              </w:rPr>
              <w:t xml:space="preserve">Départ ou </w:t>
            </w:r>
          </w:p>
          <w:p w14:paraId="20662448" w14:textId="77777777" w:rsidR="00695E51" w:rsidRPr="00A15639" w:rsidRDefault="00695E51" w:rsidP="00FB75BA">
            <w:pPr>
              <w:autoSpaceDE w:val="0"/>
              <w:autoSpaceDN w:val="0"/>
              <w:adjustRightInd w:val="0"/>
              <w:spacing w:before="0"/>
              <w:jc w:val="left"/>
              <w:rPr>
                <w:rFonts w:eastAsiaTheme="minorHAnsi" w:cs="Arial"/>
                <w:b/>
                <w:szCs w:val="20"/>
              </w:rPr>
            </w:pPr>
            <w:r w:rsidRPr="00A15639">
              <w:rPr>
                <w:rFonts w:eastAsiaTheme="minorHAnsi" w:cs="Arial"/>
                <w:b/>
                <w:szCs w:val="20"/>
              </w:rPr>
              <w:t>retraite de l’employé</w:t>
            </w:r>
          </w:p>
          <w:p w14:paraId="098AB11B" w14:textId="77777777" w:rsidR="00695E51" w:rsidRPr="00A15639" w:rsidRDefault="00695E51" w:rsidP="00FB75BA">
            <w:pPr>
              <w:autoSpaceDE w:val="0"/>
              <w:autoSpaceDN w:val="0"/>
              <w:adjustRightInd w:val="0"/>
              <w:spacing w:before="0"/>
              <w:jc w:val="left"/>
              <w:rPr>
                <w:rFonts w:eastAsiaTheme="minorHAnsi" w:cs="Arial"/>
                <w:b/>
                <w:bCs/>
                <w:szCs w:val="20"/>
              </w:rPr>
            </w:pPr>
          </w:p>
        </w:tc>
        <w:tc>
          <w:tcPr>
            <w:tcW w:w="7796" w:type="dxa"/>
            <w:shd w:val="clear" w:color="auto" w:fill="E2EFD9" w:themeFill="accent6" w:themeFillTint="33"/>
          </w:tcPr>
          <w:p w14:paraId="28B90F35"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La lettre de démission</w:t>
            </w:r>
          </w:p>
          <w:p w14:paraId="5E893925"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La lettre de licenciement, les raisons de celui-ci et l’avis remis</w:t>
            </w:r>
          </w:p>
          <w:p w14:paraId="516238ED"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Tous les documents qui constituent le dossier de licenciement</w:t>
            </w:r>
          </w:p>
          <w:p w14:paraId="402EB8EF" w14:textId="77777777" w:rsidR="00695E51" w:rsidRPr="00A15639" w:rsidRDefault="00695E51" w:rsidP="00695E51">
            <w:pPr>
              <w:pStyle w:val="Paragraphedeliste"/>
              <w:numPr>
                <w:ilvl w:val="0"/>
                <w:numId w:val="12"/>
              </w:numPr>
              <w:autoSpaceDE w:val="0"/>
              <w:autoSpaceDN w:val="0"/>
              <w:adjustRightInd w:val="0"/>
              <w:spacing w:before="0"/>
              <w:ind w:left="138" w:hanging="142"/>
              <w:jc w:val="left"/>
              <w:rPr>
                <w:rFonts w:eastAsiaTheme="minorHAnsi" w:cs="Arial"/>
                <w:szCs w:val="20"/>
              </w:rPr>
            </w:pPr>
            <w:r w:rsidRPr="00A15639">
              <w:rPr>
                <w:rFonts w:eastAsiaTheme="minorHAnsi" w:cs="Arial"/>
                <w:szCs w:val="20"/>
              </w:rPr>
              <w:t>Les ententes de cessation d’emploi signées</w:t>
            </w:r>
          </w:p>
        </w:tc>
      </w:tr>
    </w:tbl>
    <w:p w14:paraId="5FE421F0" w14:textId="77777777" w:rsidR="00695E51" w:rsidRDefault="00695E51" w:rsidP="00695E51">
      <w:pPr>
        <w:pStyle w:val="Paragraphedeliste"/>
        <w:tabs>
          <w:tab w:val="left" w:pos="1930"/>
        </w:tabs>
        <w:autoSpaceDE w:val="0"/>
        <w:autoSpaceDN w:val="0"/>
        <w:adjustRightInd w:val="0"/>
        <w:spacing w:before="0"/>
        <w:ind w:left="113"/>
        <w:jc w:val="left"/>
        <w:rPr>
          <w:rFonts w:eastAsiaTheme="minorHAnsi" w:cs="Arial"/>
          <w:b/>
          <w:szCs w:val="20"/>
        </w:rPr>
      </w:pPr>
    </w:p>
    <w:p w14:paraId="4DF6D166" w14:textId="7C7C7B3F" w:rsidR="00695E51" w:rsidRDefault="00695E51" w:rsidP="00695E51">
      <w:pPr>
        <w:pStyle w:val="Paragraphedeliste"/>
        <w:tabs>
          <w:tab w:val="left" w:pos="1930"/>
        </w:tabs>
        <w:autoSpaceDE w:val="0"/>
        <w:autoSpaceDN w:val="0"/>
        <w:adjustRightInd w:val="0"/>
        <w:spacing w:before="0"/>
        <w:ind w:left="113"/>
        <w:jc w:val="left"/>
        <w:rPr>
          <w:rFonts w:eastAsiaTheme="minorHAnsi" w:cs="Arial"/>
          <w:b/>
          <w:szCs w:val="20"/>
        </w:rPr>
      </w:pPr>
    </w:p>
    <w:p w14:paraId="4E910A22" w14:textId="2D3EAA12" w:rsidR="00695E51" w:rsidRDefault="00695E51" w:rsidP="00695E51">
      <w:pPr>
        <w:pStyle w:val="Paragraphedeliste"/>
        <w:tabs>
          <w:tab w:val="left" w:pos="1930"/>
        </w:tabs>
        <w:autoSpaceDE w:val="0"/>
        <w:autoSpaceDN w:val="0"/>
        <w:adjustRightInd w:val="0"/>
        <w:spacing w:before="0"/>
        <w:ind w:left="113"/>
        <w:jc w:val="left"/>
        <w:rPr>
          <w:rFonts w:eastAsiaTheme="minorHAnsi" w:cs="Arial"/>
          <w:b/>
          <w:szCs w:val="20"/>
        </w:rPr>
      </w:pPr>
    </w:p>
    <w:p w14:paraId="580F47B5" w14:textId="77777777" w:rsidR="00695E51" w:rsidRDefault="00695E51" w:rsidP="00695E51">
      <w:pPr>
        <w:pStyle w:val="Paragraphedeliste"/>
        <w:tabs>
          <w:tab w:val="left" w:pos="1930"/>
        </w:tabs>
        <w:autoSpaceDE w:val="0"/>
        <w:autoSpaceDN w:val="0"/>
        <w:adjustRightInd w:val="0"/>
        <w:spacing w:before="0"/>
        <w:ind w:left="113"/>
        <w:jc w:val="left"/>
        <w:rPr>
          <w:rFonts w:eastAsiaTheme="minorHAnsi" w:cs="Arial"/>
          <w:b/>
          <w:szCs w:val="20"/>
        </w:rPr>
      </w:pPr>
    </w:p>
    <w:p w14:paraId="7EE207C4" w14:textId="7470D0AE" w:rsidR="00695E51" w:rsidRPr="001373E3" w:rsidRDefault="00CB24C7" w:rsidP="00695E51">
      <w:pPr>
        <w:spacing w:after="120"/>
        <w:rPr>
          <w:rFonts w:cs="Arial"/>
          <w:b/>
          <w:sz w:val="24"/>
          <w:szCs w:val="28"/>
          <w:lang w:eastAsia="fr-FR"/>
        </w:rPr>
      </w:pPr>
      <w:r>
        <w:rPr>
          <w:rFonts w:cs="Arial"/>
          <w:b/>
          <w:sz w:val="24"/>
          <w:szCs w:val="28"/>
          <w:lang w:eastAsia="fr-FR"/>
        </w:rPr>
        <w:lastRenderedPageBreak/>
        <w:t>Réponse</w:t>
      </w:r>
    </w:p>
    <w:p w14:paraId="4050F2B9" w14:textId="030C2A1B" w:rsidR="00695E51" w:rsidRPr="00C70D57" w:rsidRDefault="007576C8" w:rsidP="00695E51">
      <w:pPr>
        <w:spacing w:after="120"/>
        <w:rPr>
          <w:bCs/>
          <w:sz w:val="22"/>
          <w:szCs w:val="20"/>
        </w:rPr>
      </w:pPr>
      <w:r>
        <w:rPr>
          <w:bCs/>
          <w:sz w:val="22"/>
          <w:szCs w:val="20"/>
        </w:rPr>
        <w:t>P</w:t>
      </w:r>
      <w:r w:rsidRPr="00C70D57">
        <w:rPr>
          <w:bCs/>
          <w:sz w:val="22"/>
          <w:szCs w:val="20"/>
        </w:rPr>
        <w:t>our quelle raison </w:t>
      </w:r>
      <w:r>
        <w:rPr>
          <w:bCs/>
          <w:sz w:val="22"/>
          <w:szCs w:val="20"/>
        </w:rPr>
        <w:t>c</w:t>
      </w:r>
      <w:r w:rsidR="00695E51" w:rsidRPr="00C70D57">
        <w:rPr>
          <w:bCs/>
          <w:sz w:val="22"/>
          <w:szCs w:val="20"/>
        </w:rPr>
        <w:t>e document est diffusé par l’entreprise auprès de ses salariés</w:t>
      </w:r>
      <w:r>
        <w:rPr>
          <w:bCs/>
          <w:sz w:val="22"/>
          <w:szCs w:val="20"/>
        </w:rPr>
        <w:t xml:space="preserve"> </w:t>
      </w:r>
      <w:r w:rsidR="00695E51" w:rsidRPr="00C70D57">
        <w:rPr>
          <w:bCs/>
          <w:sz w:val="22"/>
          <w:szCs w:val="20"/>
        </w:rPr>
        <w:t>?</w:t>
      </w:r>
    </w:p>
    <w:sectPr w:rsidR="00695E51" w:rsidRPr="00C70D57" w:rsidSect="00695E51">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26226"/>
    <w:multiLevelType w:val="hybridMultilevel"/>
    <w:tmpl w:val="1334F394"/>
    <w:lvl w:ilvl="0" w:tplc="777AEFCC">
      <w:numFmt w:val="bullet"/>
      <w:lvlText w:val="-"/>
      <w:lvlJc w:val="left"/>
      <w:pPr>
        <w:ind w:left="502" w:hanging="360"/>
      </w:pPr>
      <w:rPr>
        <w:rFonts w:ascii="Arial" w:eastAsia="Times New Roman" w:hAnsi="Arial" w:cs="Aria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15:restartNumberingAfterBreak="0">
    <w:nsid w:val="3E7C6B27"/>
    <w:multiLevelType w:val="hybridMultilevel"/>
    <w:tmpl w:val="BE54462A"/>
    <w:lvl w:ilvl="0" w:tplc="040C0001">
      <w:start w:val="1"/>
      <w:numFmt w:val="bullet"/>
      <w:lvlText w:val=""/>
      <w:lvlJc w:val="left"/>
      <w:pPr>
        <w:ind w:left="360" w:hanging="360"/>
      </w:pPr>
      <w:rPr>
        <w:rFonts w:ascii="Symbol" w:hAnsi="Symbol" w:hint="default"/>
      </w:rPr>
    </w:lvl>
    <w:lvl w:ilvl="1" w:tplc="2DAA24E6">
      <w:numFmt w:val="bullet"/>
      <w:lvlText w:val="-"/>
      <w:lvlJc w:val="left"/>
      <w:pPr>
        <w:ind w:left="1080" w:hanging="360"/>
      </w:pPr>
      <w:rPr>
        <w:rFonts w:ascii="Calibri" w:eastAsia="Times New Roman" w:hAnsi="Calibri"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3350CC5"/>
    <w:multiLevelType w:val="hybridMultilevel"/>
    <w:tmpl w:val="11AAF9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EC4E3D"/>
    <w:multiLevelType w:val="hybridMultilevel"/>
    <w:tmpl w:val="FFAC3508"/>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49B61BB0"/>
    <w:multiLevelType w:val="hybridMultilevel"/>
    <w:tmpl w:val="BE6A9E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12137BD"/>
    <w:multiLevelType w:val="hybridMultilevel"/>
    <w:tmpl w:val="24D42D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53465B2"/>
    <w:multiLevelType w:val="hybridMultilevel"/>
    <w:tmpl w:val="6F7439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A2219BA"/>
    <w:multiLevelType w:val="hybridMultilevel"/>
    <w:tmpl w:val="655296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2C56AC4"/>
    <w:multiLevelType w:val="hybridMultilevel"/>
    <w:tmpl w:val="DE62D7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FD45706"/>
    <w:multiLevelType w:val="hybridMultilevel"/>
    <w:tmpl w:val="9F7A72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7E470A"/>
    <w:multiLevelType w:val="hybridMultilevel"/>
    <w:tmpl w:val="175ED68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A6B2063"/>
    <w:multiLevelType w:val="hybridMultilevel"/>
    <w:tmpl w:val="52EC8B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26006010">
    <w:abstractNumId w:val="10"/>
  </w:num>
  <w:num w:numId="2" w16cid:durableId="77949794">
    <w:abstractNumId w:val="8"/>
  </w:num>
  <w:num w:numId="3" w16cid:durableId="452788528">
    <w:abstractNumId w:val="1"/>
  </w:num>
  <w:num w:numId="4" w16cid:durableId="1299535046">
    <w:abstractNumId w:val="3"/>
  </w:num>
  <w:num w:numId="5" w16cid:durableId="1193954853">
    <w:abstractNumId w:val="7"/>
  </w:num>
  <w:num w:numId="6" w16cid:durableId="807631537">
    <w:abstractNumId w:val="11"/>
  </w:num>
  <w:num w:numId="7" w16cid:durableId="1190606111">
    <w:abstractNumId w:val="4"/>
  </w:num>
  <w:num w:numId="8" w16cid:durableId="1835143822">
    <w:abstractNumId w:val="6"/>
  </w:num>
  <w:num w:numId="9" w16cid:durableId="713894888">
    <w:abstractNumId w:val="9"/>
  </w:num>
  <w:num w:numId="10" w16cid:durableId="825321414">
    <w:abstractNumId w:val="2"/>
  </w:num>
  <w:num w:numId="11" w16cid:durableId="1052999560">
    <w:abstractNumId w:val="5"/>
  </w:num>
  <w:num w:numId="12" w16cid:durableId="167549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5F"/>
    <w:rsid w:val="001A7A07"/>
    <w:rsid w:val="0027295F"/>
    <w:rsid w:val="00391D20"/>
    <w:rsid w:val="0047306C"/>
    <w:rsid w:val="00695E51"/>
    <w:rsid w:val="007576C8"/>
    <w:rsid w:val="008B7A8E"/>
    <w:rsid w:val="0091730E"/>
    <w:rsid w:val="009461BA"/>
    <w:rsid w:val="00C272B0"/>
    <w:rsid w:val="00C70D57"/>
    <w:rsid w:val="00CB24C7"/>
    <w:rsid w:val="00D54CFB"/>
    <w:rsid w:val="00EA78F4"/>
    <w:rsid w:val="00EC7963"/>
    <w:rsid w:val="00FE2B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8911"/>
  <w15:chartTrackingRefBased/>
  <w15:docId w15:val="{16E23929-E076-480E-874D-2B00DFA6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5F"/>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2729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27295F"/>
    <w:pPr>
      <w:spacing w:after="240"/>
      <w:jc w:val="left"/>
      <w:outlineLvl w:val="1"/>
    </w:pPr>
    <w:rPr>
      <w:rFonts w:ascii="Arial" w:hAnsi="Arial"/>
      <w:b/>
      <w:bCs/>
      <w:color w:val="auto"/>
      <w:sz w:val="28"/>
      <w:szCs w:val="28"/>
    </w:rPr>
  </w:style>
  <w:style w:type="paragraph" w:styleId="Titre3">
    <w:name w:val="heading 3"/>
    <w:basedOn w:val="Paragraphedeliste"/>
    <w:next w:val="Normal"/>
    <w:link w:val="Titre3Car"/>
    <w:uiPriority w:val="9"/>
    <w:unhideWhenUsed/>
    <w:qFormat/>
    <w:rsid w:val="0027295F"/>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295F"/>
    <w:rPr>
      <w:rFonts w:ascii="Arial" w:eastAsiaTheme="majorEastAsia" w:hAnsi="Arial" w:cstheme="majorBidi"/>
      <w:b/>
      <w:bCs/>
      <w:sz w:val="28"/>
      <w:szCs w:val="28"/>
    </w:rPr>
  </w:style>
  <w:style w:type="character" w:customStyle="1" w:styleId="Titre3Car">
    <w:name w:val="Titre 3 Car"/>
    <w:basedOn w:val="Policepardfaut"/>
    <w:link w:val="Titre3"/>
    <w:uiPriority w:val="9"/>
    <w:rsid w:val="0027295F"/>
    <w:rPr>
      <w:rFonts w:ascii="Arial" w:eastAsia="Calibri" w:hAnsi="Arial" w:cs="Times New Roman"/>
      <w:b/>
      <w:sz w:val="24"/>
      <w:szCs w:val="24"/>
    </w:rPr>
  </w:style>
  <w:style w:type="paragraph" w:styleId="Paragraphedeliste">
    <w:name w:val="List Paragraph"/>
    <w:basedOn w:val="Normal"/>
    <w:uiPriority w:val="34"/>
    <w:qFormat/>
    <w:rsid w:val="0027295F"/>
    <w:pPr>
      <w:ind w:left="720"/>
      <w:contextualSpacing/>
    </w:pPr>
  </w:style>
  <w:style w:type="table" w:styleId="Grilledutableau">
    <w:name w:val="Table Grid"/>
    <w:basedOn w:val="TableauNormal"/>
    <w:uiPriority w:val="59"/>
    <w:rsid w:val="002729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27295F"/>
    <w:rPr>
      <w:color w:val="0000FF"/>
      <w:u w:val="single"/>
    </w:rPr>
  </w:style>
  <w:style w:type="character" w:styleId="lev">
    <w:name w:val="Strong"/>
    <w:basedOn w:val="Policepardfaut"/>
    <w:uiPriority w:val="22"/>
    <w:qFormat/>
    <w:rsid w:val="0027295F"/>
    <w:rPr>
      <w:b/>
      <w:bCs/>
    </w:rPr>
  </w:style>
  <w:style w:type="character" w:customStyle="1" w:styleId="titrepage1">
    <w:name w:val="titrepage1"/>
    <w:basedOn w:val="Policepardfaut"/>
    <w:rsid w:val="0027295F"/>
    <w:rPr>
      <w:rFonts w:ascii="Helvetica" w:hAnsi="Helvetica" w:hint="default"/>
      <w:b w:val="0"/>
      <w:bCs w:val="0"/>
      <w:color w:val="666666"/>
      <w:sz w:val="38"/>
      <w:szCs w:val="38"/>
    </w:rPr>
  </w:style>
  <w:style w:type="character" w:customStyle="1" w:styleId="Titre1Car">
    <w:name w:val="Titre 1 Car"/>
    <w:basedOn w:val="Policepardfaut"/>
    <w:link w:val="Titre1"/>
    <w:uiPriority w:val="9"/>
    <w:rsid w:val="002729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2772</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2013-10-08T07:52:00Z</dcterms:created>
  <dcterms:modified xsi:type="dcterms:W3CDTF">2024-09-10T22:17:00Z</dcterms:modified>
</cp:coreProperties>
</file>