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0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577"/>
        <w:gridCol w:w="6582"/>
        <w:gridCol w:w="1890"/>
      </w:tblGrid>
      <w:tr w:rsidR="00FC68F8" w:rsidRPr="00814D51" w14:paraId="3EA3874E" w14:textId="77777777" w:rsidTr="003771E7">
        <w:tc>
          <w:tcPr>
            <w:tcW w:w="8057" w:type="dxa"/>
            <w:gridSpan w:val="2"/>
            <w:shd w:val="clear" w:color="auto" w:fill="92D050"/>
            <w:vAlign w:val="center"/>
          </w:tcPr>
          <w:p w14:paraId="3224A354" w14:textId="77777777" w:rsidR="00FC68F8" w:rsidRPr="0013578D" w:rsidRDefault="00FC68F8" w:rsidP="003771E7">
            <w:pPr>
              <w:pStyle w:val="Titre2"/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13578D">
              <w:rPr>
                <w:rFonts w:ascii="Arial" w:hAnsi="Arial" w:cs="Arial"/>
                <w:sz w:val="28"/>
                <w:szCs w:val="24"/>
              </w:rPr>
              <w:t>Mission 03 - Organiser l'a</w:t>
            </w:r>
            <w:r>
              <w:rPr>
                <w:rFonts w:ascii="Arial" w:hAnsi="Arial" w:cs="Arial"/>
                <w:sz w:val="28"/>
                <w:szCs w:val="24"/>
              </w:rPr>
              <w:t>rchivage</w:t>
            </w:r>
            <w:r w:rsidRPr="0013578D">
              <w:rPr>
                <w:rFonts w:ascii="Arial" w:hAnsi="Arial" w:cs="Arial"/>
                <w:sz w:val="28"/>
                <w:szCs w:val="24"/>
              </w:rPr>
              <w:t xml:space="preserve"> des documents</w:t>
            </w:r>
          </w:p>
        </w:tc>
        <w:tc>
          <w:tcPr>
            <w:tcW w:w="1866" w:type="dxa"/>
            <w:shd w:val="clear" w:color="auto" w:fill="92D050"/>
          </w:tcPr>
          <w:p w14:paraId="429A906D" w14:textId="77777777" w:rsidR="00FC68F8" w:rsidRPr="00814D51" w:rsidRDefault="00FC68F8" w:rsidP="003771E7">
            <w:pPr>
              <w:pStyle w:val="Titre2"/>
              <w:spacing w:before="0" w:after="0"/>
              <w:jc w:val="center"/>
              <w:rPr>
                <w:color w:val="000000" w:themeColor="text1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F0B7C2" wp14:editId="05C6508B">
                  <wp:extent cx="1018845" cy="648000"/>
                  <wp:effectExtent l="19050" t="19050" r="10160" b="19050"/>
                  <wp:docPr id="17" name="Image 17" descr="Une image contenant extérieur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34D217.tmp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2" t="1554" r="648" b="2172"/>
                          <a:stretch/>
                        </pic:blipFill>
                        <pic:spPr bwMode="auto">
                          <a:xfrm>
                            <a:off x="0" y="0"/>
                            <a:ext cx="1018845" cy="648000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rgbClr val="44546A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8F8" w:rsidRPr="00814D51" w14:paraId="6A0DBEE1" w14:textId="77777777" w:rsidTr="003771E7">
        <w:tc>
          <w:tcPr>
            <w:tcW w:w="1558" w:type="dxa"/>
            <w:shd w:val="clear" w:color="auto" w:fill="92D050"/>
            <w:vAlign w:val="center"/>
          </w:tcPr>
          <w:p w14:paraId="228A8FC8" w14:textId="77777777" w:rsidR="00FC68F8" w:rsidRPr="00814D51" w:rsidRDefault="00FC68F8" w:rsidP="003771E7">
            <w:pPr>
              <w:pStyle w:val="Titre2"/>
              <w:spacing w:before="0" w:after="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14D51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Durée :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30’</w:t>
            </w:r>
          </w:p>
        </w:tc>
        <w:tc>
          <w:tcPr>
            <w:tcW w:w="6499" w:type="dxa"/>
            <w:shd w:val="clear" w:color="auto" w:fill="92D050"/>
            <w:vAlign w:val="center"/>
          </w:tcPr>
          <w:p w14:paraId="38BABA55" w14:textId="77777777" w:rsidR="00FC68F8" w:rsidRPr="00814D51" w:rsidRDefault="00FC68F8" w:rsidP="003771E7">
            <w:pPr>
              <w:pStyle w:val="Titre2"/>
              <w:spacing w:before="0" w:after="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40C876A" wp14:editId="0FB3B9B7">
                  <wp:extent cx="324000" cy="324000"/>
                  <wp:effectExtent l="0" t="0" r="0" b="0"/>
                  <wp:docPr id="109" name="Graphique 109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que 21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ou</w:t>
            </w:r>
            <w:r>
              <w:rPr>
                <w:rFonts w:ascii="Arial" w:hAnsi="Arial" w:cs="Arial"/>
                <w:b w:val="0"/>
                <w:bCs w:val="0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CE84A8A" wp14:editId="76807EA6">
                  <wp:extent cx="360000" cy="360000"/>
                  <wp:effectExtent l="0" t="0" r="0" b="2540"/>
                  <wp:docPr id="110" name="Graphique 110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que 24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  <w:shd w:val="clear" w:color="auto" w:fill="92D050"/>
            <w:vAlign w:val="center"/>
          </w:tcPr>
          <w:p w14:paraId="6E8B1E13" w14:textId="77777777" w:rsidR="00FC68F8" w:rsidRPr="00814D51" w:rsidRDefault="00FC68F8" w:rsidP="003771E7">
            <w:pPr>
              <w:pStyle w:val="Titre2"/>
              <w:spacing w:before="0" w:after="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Source</w:t>
            </w:r>
          </w:p>
        </w:tc>
      </w:tr>
    </w:tbl>
    <w:p w14:paraId="2C60A0DF" w14:textId="77777777" w:rsidR="00FC68F8" w:rsidRPr="00D65E70" w:rsidRDefault="00FC68F8" w:rsidP="00FC68F8">
      <w:pPr>
        <w:ind w:left="29" w:right="567"/>
        <w:rPr>
          <w:b/>
          <w:sz w:val="24"/>
        </w:rPr>
      </w:pPr>
      <w:r w:rsidRPr="00D65E70">
        <w:rPr>
          <w:b/>
          <w:sz w:val="24"/>
        </w:rPr>
        <w:t>Contexte professionnel</w:t>
      </w:r>
    </w:p>
    <w:p w14:paraId="41C7A9B0" w14:textId="77777777" w:rsidR="00064E56" w:rsidRPr="00D65E70" w:rsidRDefault="00064E56" w:rsidP="00064E56">
      <w:pPr>
        <w:rPr>
          <w:rFonts w:cs="Arial"/>
        </w:rPr>
      </w:pPr>
      <w:r w:rsidRPr="00D65E70">
        <w:rPr>
          <w:rFonts w:cs="Arial"/>
        </w:rPr>
        <w:t>Le dossier du personnel contient de nombreux documents (</w:t>
      </w:r>
      <w:r w:rsidRPr="00AC1BA2">
        <w:rPr>
          <w:rFonts w:cs="Arial"/>
          <w:b/>
          <w:bCs/>
        </w:rPr>
        <w:t>document</w:t>
      </w:r>
      <w:r w:rsidRPr="00D65E70">
        <w:rPr>
          <w:rFonts w:cs="Arial"/>
        </w:rPr>
        <w:t xml:space="preserve">). </w:t>
      </w:r>
      <w:r>
        <w:rPr>
          <w:rFonts w:cs="Arial"/>
        </w:rPr>
        <w:t>Afin de</w:t>
      </w:r>
      <w:r w:rsidRPr="00D65E70">
        <w:rPr>
          <w:rFonts w:cs="Arial"/>
        </w:rPr>
        <w:t xml:space="preserve"> réduire la taille des dossiers, au début de chaque année comptable, les dossiers sont purgés des documents de l’année </w:t>
      </w:r>
      <w:r>
        <w:rPr>
          <w:rFonts w:cs="Arial"/>
        </w:rPr>
        <w:t>p</w:t>
      </w:r>
      <w:r w:rsidRPr="00AC1BA2">
        <w:rPr>
          <w:rFonts w:cs="Arial"/>
        </w:rPr>
        <w:t xml:space="preserve">récédente </w:t>
      </w:r>
      <w:r w:rsidRPr="00D65E70">
        <w:rPr>
          <w:rFonts w:cs="Arial"/>
        </w:rPr>
        <w:t>(</w:t>
      </w:r>
      <w:r>
        <w:rPr>
          <w:rFonts w:cs="Arial"/>
        </w:rPr>
        <w:t>b</w:t>
      </w:r>
      <w:r w:rsidRPr="00D65E70">
        <w:rPr>
          <w:rFonts w:cs="Arial"/>
        </w:rPr>
        <w:t>ulletins de salaire, relevés des heures, remboursement de frais, etc.)</w:t>
      </w:r>
      <w:r>
        <w:rPr>
          <w:rFonts w:cs="Arial"/>
        </w:rPr>
        <w:t xml:space="preserve">. Ces derniers </w:t>
      </w:r>
      <w:r w:rsidRPr="00D65E70">
        <w:rPr>
          <w:rFonts w:cs="Arial"/>
        </w:rPr>
        <w:t>sont rangés dans des boites au sous-sol de l’entreprise</w:t>
      </w:r>
      <w:r>
        <w:rPr>
          <w:rFonts w:cs="Arial"/>
        </w:rPr>
        <w:t> où ils d</w:t>
      </w:r>
      <w:r w:rsidRPr="00D65E70">
        <w:rPr>
          <w:rFonts w:cs="Arial"/>
        </w:rPr>
        <w:t>eviennent difficile</w:t>
      </w:r>
      <w:r>
        <w:rPr>
          <w:rFonts w:cs="Arial"/>
        </w:rPr>
        <w:t>s</w:t>
      </w:r>
      <w:r w:rsidRPr="00D65E70">
        <w:rPr>
          <w:rFonts w:cs="Arial"/>
        </w:rPr>
        <w:t xml:space="preserve"> d’accès et occupe</w:t>
      </w:r>
      <w:r>
        <w:rPr>
          <w:rFonts w:cs="Arial"/>
        </w:rPr>
        <w:t>nt</w:t>
      </w:r>
      <w:r w:rsidRPr="00D65E70">
        <w:rPr>
          <w:rFonts w:cs="Arial"/>
        </w:rPr>
        <w:t xml:space="preserve"> </w:t>
      </w:r>
      <w:r>
        <w:rPr>
          <w:rFonts w:cs="Arial"/>
        </w:rPr>
        <w:t>une place importante</w:t>
      </w:r>
      <w:r w:rsidRPr="00D65E70">
        <w:rPr>
          <w:rFonts w:cs="Arial"/>
        </w:rPr>
        <w:t>.</w:t>
      </w:r>
    </w:p>
    <w:p w14:paraId="631B1E84" w14:textId="77777777" w:rsidR="00FC68F8" w:rsidRPr="00D65E70" w:rsidRDefault="00FC68F8" w:rsidP="00FC68F8">
      <w:pPr>
        <w:rPr>
          <w:rFonts w:cs="Arial"/>
        </w:rPr>
      </w:pPr>
      <w:r w:rsidRPr="00D65E70">
        <w:rPr>
          <w:rFonts w:cs="Arial"/>
        </w:rPr>
        <w:t>M</w:t>
      </w:r>
      <w:r>
        <w:rPr>
          <w:rFonts w:cs="Arial"/>
        </w:rPr>
        <w:t>. Charvin</w:t>
      </w:r>
      <w:r w:rsidRPr="00D65E70">
        <w:rPr>
          <w:rFonts w:cs="Arial"/>
        </w:rPr>
        <w:t xml:space="preserve"> souhaite informatiser la gestion de ces dossiers en sauvegardant pour chaque salarié</w:t>
      </w:r>
      <w:r>
        <w:rPr>
          <w:rFonts w:cs="Arial"/>
        </w:rPr>
        <w:t>(e)</w:t>
      </w:r>
      <w:r w:rsidRPr="00D65E70">
        <w:rPr>
          <w:rFonts w:cs="Arial"/>
        </w:rPr>
        <w:t xml:space="preserve"> les documents dans des dossiers </w:t>
      </w:r>
      <w:r>
        <w:rPr>
          <w:rFonts w:cs="Arial"/>
        </w:rPr>
        <w:t>i</w:t>
      </w:r>
      <w:r w:rsidRPr="00AC1BA2">
        <w:rPr>
          <w:rFonts w:cs="Arial"/>
        </w:rPr>
        <w:t>nformatique</w:t>
      </w:r>
      <w:r>
        <w:rPr>
          <w:rFonts w:cs="Arial"/>
        </w:rPr>
        <w:t>s</w:t>
      </w:r>
      <w:r w:rsidRPr="00D65E70">
        <w:rPr>
          <w:rFonts w:cs="Arial"/>
        </w:rPr>
        <w:t>. Les documents seront sauvegardés</w:t>
      </w:r>
      <w:r>
        <w:rPr>
          <w:rFonts w:cs="Arial"/>
        </w:rPr>
        <w:t> :</w:t>
      </w:r>
    </w:p>
    <w:p w14:paraId="226EAAA3" w14:textId="77777777" w:rsidR="00FC68F8" w:rsidRPr="00D65E70" w:rsidRDefault="00FC68F8" w:rsidP="00FC68F8">
      <w:pPr>
        <w:pStyle w:val="Paragraphedeliste"/>
        <w:numPr>
          <w:ilvl w:val="0"/>
          <w:numId w:val="2"/>
        </w:numPr>
        <w:spacing w:before="0"/>
        <w:ind w:left="142" w:hanging="142"/>
        <w:rPr>
          <w:rFonts w:cs="Arial"/>
        </w:rPr>
      </w:pPr>
      <w:r w:rsidRPr="00D65E70">
        <w:rPr>
          <w:rFonts w:cs="Arial"/>
        </w:rPr>
        <w:t>au format natif (Excel, Word) pour les documents qui nécessitent des mises à jour (</w:t>
      </w:r>
      <w:r>
        <w:rPr>
          <w:rFonts w:cs="Arial"/>
        </w:rPr>
        <w:t>r</w:t>
      </w:r>
      <w:r w:rsidRPr="00D65E70">
        <w:rPr>
          <w:rFonts w:cs="Arial"/>
        </w:rPr>
        <w:t>elevé des absences</w:t>
      </w:r>
      <w:r>
        <w:rPr>
          <w:rFonts w:cs="Arial"/>
        </w:rPr>
        <w:t>,</w:t>
      </w:r>
      <w:r w:rsidRPr="00D65E70">
        <w:rPr>
          <w:rFonts w:cs="Arial"/>
        </w:rPr>
        <w:t xml:space="preserve"> etc.)</w:t>
      </w:r>
    </w:p>
    <w:p w14:paraId="0A94EC49" w14:textId="77777777" w:rsidR="00FC68F8" w:rsidRPr="00D65E70" w:rsidRDefault="00FC68F8" w:rsidP="00FC68F8">
      <w:pPr>
        <w:pStyle w:val="Paragraphedeliste"/>
        <w:numPr>
          <w:ilvl w:val="0"/>
          <w:numId w:val="2"/>
        </w:numPr>
        <w:spacing w:before="0"/>
        <w:ind w:left="142" w:hanging="142"/>
        <w:rPr>
          <w:rFonts w:cs="Arial"/>
        </w:rPr>
      </w:pPr>
      <w:r w:rsidRPr="00D65E70">
        <w:rPr>
          <w:rFonts w:cs="Arial"/>
        </w:rPr>
        <w:t>au format PDF pour les documents administratifs qui ne nécessitent pas une conservation papier.</w:t>
      </w:r>
    </w:p>
    <w:p w14:paraId="0E39616C" w14:textId="77777777" w:rsidR="00FC68F8" w:rsidRPr="00814D51" w:rsidRDefault="00FC68F8" w:rsidP="00FC68F8">
      <w:pPr>
        <w:spacing w:before="240"/>
        <w:ind w:left="29" w:right="567"/>
        <w:rPr>
          <w:b/>
          <w:sz w:val="24"/>
        </w:rPr>
      </w:pPr>
      <w:bookmarkStart w:id="0" w:name="_Travail_4_:"/>
      <w:bookmarkEnd w:id="0"/>
      <w:r w:rsidRPr="00814D51">
        <w:rPr>
          <w:b/>
          <w:sz w:val="24"/>
        </w:rPr>
        <w:t>Travail à faire</w:t>
      </w:r>
    </w:p>
    <w:p w14:paraId="4A5B28DA" w14:textId="77777777" w:rsidR="00FC68F8" w:rsidRPr="00814D51" w:rsidRDefault="00FC68F8" w:rsidP="00FC68F8">
      <w:pPr>
        <w:pStyle w:val="Paragraphedeliste"/>
        <w:numPr>
          <w:ilvl w:val="0"/>
          <w:numId w:val="1"/>
        </w:numPr>
        <w:ind w:left="426"/>
        <w:rPr>
          <w:rFonts w:cs="Arial"/>
          <w:bCs/>
        </w:rPr>
      </w:pPr>
      <w:r w:rsidRPr="00814D51">
        <w:rPr>
          <w:rFonts w:cs="Arial"/>
          <w:bCs/>
        </w:rPr>
        <w:t xml:space="preserve">Proposez une arborescence des dossiers du personnel. </w:t>
      </w:r>
    </w:p>
    <w:p w14:paraId="263B0B03" w14:textId="77777777" w:rsidR="00FC68F8" w:rsidRPr="00814D51" w:rsidRDefault="00FC68F8" w:rsidP="00FC68F8">
      <w:pPr>
        <w:pStyle w:val="Paragraphedeliste"/>
        <w:numPr>
          <w:ilvl w:val="0"/>
          <w:numId w:val="1"/>
        </w:numPr>
        <w:ind w:left="426"/>
        <w:rPr>
          <w:rFonts w:cs="Arial"/>
          <w:bCs/>
        </w:rPr>
      </w:pPr>
      <w:r w:rsidRPr="00814D51">
        <w:rPr>
          <w:rFonts w:cs="Arial"/>
          <w:bCs/>
        </w:rPr>
        <w:t xml:space="preserve">Montez l’arborescence sur votre ordinateur dans un dossier appelé : </w:t>
      </w:r>
      <w:r w:rsidRPr="00AC1BA2">
        <w:rPr>
          <w:rFonts w:cs="Arial"/>
          <w:b/>
        </w:rPr>
        <w:t>Gestion du personnel</w:t>
      </w:r>
      <w:r>
        <w:rPr>
          <w:rFonts w:cs="Arial"/>
          <w:bCs/>
        </w:rPr>
        <w:t>.</w:t>
      </w:r>
    </w:p>
    <w:p w14:paraId="4222476F" w14:textId="77777777" w:rsidR="00FC68F8" w:rsidRPr="00814D51" w:rsidRDefault="00FC68F8" w:rsidP="00FC68F8">
      <w:pPr>
        <w:pStyle w:val="Paragraphedeliste"/>
        <w:numPr>
          <w:ilvl w:val="0"/>
          <w:numId w:val="1"/>
        </w:numPr>
        <w:ind w:left="426"/>
        <w:rPr>
          <w:rFonts w:cs="Arial"/>
          <w:bCs/>
        </w:rPr>
      </w:pPr>
      <w:r w:rsidRPr="00814D51">
        <w:rPr>
          <w:rFonts w:cs="Arial"/>
          <w:bCs/>
        </w:rPr>
        <w:t>Faire une copie d’écran de l’arborescence</w:t>
      </w:r>
      <w:r>
        <w:rPr>
          <w:rFonts w:cs="Arial"/>
          <w:bCs/>
        </w:rPr>
        <w:t>.</w:t>
      </w:r>
    </w:p>
    <w:p w14:paraId="381B42E5" w14:textId="77777777" w:rsidR="00FC68F8" w:rsidRPr="00814D51" w:rsidRDefault="00FC68F8" w:rsidP="00FC68F8">
      <w:pPr>
        <w:spacing w:before="0"/>
        <w:ind w:left="66"/>
        <w:rPr>
          <w:rStyle w:val="titrepage1"/>
          <w:rFonts w:cs="Arial"/>
          <w:bCs/>
          <w:szCs w:val="20"/>
        </w:rPr>
      </w:pPr>
    </w:p>
    <w:p w14:paraId="08E20F4E" w14:textId="77777777" w:rsidR="00FC68F8" w:rsidRPr="00814D51" w:rsidRDefault="00FC68F8" w:rsidP="00FC68F8">
      <w:pPr>
        <w:jc w:val="left"/>
        <w:rPr>
          <w:b/>
          <w:sz w:val="24"/>
          <w:szCs w:val="24"/>
        </w:rPr>
      </w:pPr>
      <w:r w:rsidRPr="00814D51">
        <w:rPr>
          <w:b/>
          <w:color w:val="FFFFFF" w:themeColor="background1"/>
          <w:sz w:val="24"/>
          <w:szCs w:val="24"/>
          <w:highlight w:val="red"/>
        </w:rPr>
        <w:t>Doc. </w:t>
      </w:r>
      <w:r w:rsidRPr="00814D51">
        <w:rPr>
          <w:b/>
          <w:color w:val="FFFFFF" w:themeColor="background1"/>
          <w:sz w:val="24"/>
          <w:szCs w:val="24"/>
        </w:rPr>
        <w:t xml:space="preserve"> </w:t>
      </w:r>
      <w:r w:rsidRPr="00814D51">
        <w:rPr>
          <w:b/>
          <w:sz w:val="24"/>
          <w:szCs w:val="24"/>
        </w:rPr>
        <w:t>Les informations du dossier du personnel</w:t>
      </w:r>
    </w:p>
    <w:p w14:paraId="6371DB15" w14:textId="77777777" w:rsidR="00FC68F8" w:rsidRDefault="00FC68F8" w:rsidP="00FC68F8">
      <w:pPr>
        <w:spacing w:after="120"/>
      </w:pPr>
      <w:r w:rsidRPr="0074171E">
        <w:t>Chaque dossier du salarié est archivé dans un</w:t>
      </w:r>
      <w:r>
        <w:t>e armoire avec dossier vertical. Chaque dossier</w:t>
      </w:r>
      <w:r w:rsidRPr="0074171E">
        <w:t xml:space="preserve"> </w:t>
      </w:r>
      <w:r>
        <w:t xml:space="preserve">vertical </w:t>
      </w:r>
      <w:r w:rsidRPr="0074171E">
        <w:t xml:space="preserve">contient </w:t>
      </w:r>
      <w:r>
        <w:t>l</w:t>
      </w:r>
      <w:r w:rsidRPr="0074171E">
        <w:t>es chemises</w:t>
      </w:r>
      <w:r>
        <w:t xml:space="preserve"> suivantes :</w:t>
      </w:r>
    </w:p>
    <w:tbl>
      <w:tblPr>
        <w:tblStyle w:val="Grilledutableau"/>
        <w:tblW w:w="10044" w:type="dxa"/>
        <w:tblLook w:val="04A0" w:firstRow="1" w:lastRow="0" w:firstColumn="1" w:lastColumn="0" w:noHBand="0" w:noVBand="1"/>
      </w:tblPr>
      <w:tblGrid>
        <w:gridCol w:w="2122"/>
        <w:gridCol w:w="4252"/>
        <w:gridCol w:w="3670"/>
      </w:tblGrid>
      <w:tr w:rsidR="00064E56" w:rsidRPr="001B7B08" w14:paraId="792BB865" w14:textId="77777777" w:rsidTr="00064E56">
        <w:tc>
          <w:tcPr>
            <w:tcW w:w="2122" w:type="dxa"/>
            <w:shd w:val="clear" w:color="auto" w:fill="C5E0B3" w:themeFill="accent6" w:themeFillTint="66"/>
            <w:vAlign w:val="center"/>
          </w:tcPr>
          <w:p w14:paraId="78D3CB6C" w14:textId="77777777" w:rsidR="00064E56" w:rsidRPr="001B7B08" w:rsidRDefault="00064E56" w:rsidP="00BE4CE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1B7B08">
              <w:rPr>
                <w:rFonts w:eastAsiaTheme="minorHAnsi" w:cs="Arial"/>
                <w:b/>
                <w:sz w:val="18"/>
                <w:szCs w:val="18"/>
              </w:rPr>
              <w:t>Pochettes</w:t>
            </w:r>
          </w:p>
        </w:tc>
        <w:tc>
          <w:tcPr>
            <w:tcW w:w="7922" w:type="dxa"/>
            <w:gridSpan w:val="2"/>
            <w:shd w:val="clear" w:color="auto" w:fill="C5E0B3" w:themeFill="accent6" w:themeFillTint="66"/>
          </w:tcPr>
          <w:p w14:paraId="702FE9DD" w14:textId="77777777" w:rsidR="00064E56" w:rsidRPr="001B7B08" w:rsidRDefault="00064E56" w:rsidP="00BE4CED">
            <w:pPr>
              <w:pStyle w:val="Paragraphedeliste"/>
              <w:autoSpaceDE w:val="0"/>
              <w:autoSpaceDN w:val="0"/>
              <w:adjustRightInd w:val="0"/>
              <w:spacing w:after="120"/>
              <w:ind w:left="317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1B7B08">
              <w:rPr>
                <w:rFonts w:eastAsiaTheme="minorHAnsi" w:cs="Arial"/>
                <w:b/>
                <w:sz w:val="18"/>
                <w:szCs w:val="18"/>
              </w:rPr>
              <w:t>Documents</w:t>
            </w:r>
          </w:p>
        </w:tc>
      </w:tr>
      <w:tr w:rsidR="00064E56" w:rsidRPr="001B7B08" w14:paraId="6DC5D42C" w14:textId="77777777" w:rsidTr="00CD0315">
        <w:tc>
          <w:tcPr>
            <w:tcW w:w="2122" w:type="dxa"/>
            <w:shd w:val="clear" w:color="auto" w:fill="E2EFD9" w:themeFill="accent6" w:themeFillTint="33"/>
            <w:vAlign w:val="center"/>
          </w:tcPr>
          <w:p w14:paraId="1D4DF74D" w14:textId="77777777" w:rsidR="00064E56" w:rsidRPr="001B7B08" w:rsidRDefault="00064E56" w:rsidP="00BE4CE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Theme="minorHAnsi" w:cs="Arial"/>
                <w:b/>
                <w:sz w:val="18"/>
                <w:szCs w:val="18"/>
              </w:rPr>
            </w:pPr>
            <w:r w:rsidRPr="001B7B08">
              <w:rPr>
                <w:rFonts w:eastAsiaTheme="minorHAnsi" w:cs="Arial"/>
                <w:b/>
                <w:sz w:val="18"/>
                <w:szCs w:val="18"/>
              </w:rPr>
              <w:t>Informations personnelles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314FB25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Fiche état civil</w:t>
            </w:r>
          </w:p>
          <w:p w14:paraId="66F3A0CB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Photocopie des diplômes</w:t>
            </w:r>
          </w:p>
          <w:p w14:paraId="2B6C6A3B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Photocopie du permis de conduire (éventuel)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79343525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Un exemplaire du CV + lettre de motivation</w:t>
            </w:r>
          </w:p>
          <w:p w14:paraId="62E7B2DE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Test d’embauche</w:t>
            </w:r>
          </w:p>
        </w:tc>
      </w:tr>
      <w:tr w:rsidR="00064E56" w:rsidRPr="001B7B08" w14:paraId="7DD1DBCE" w14:textId="77777777" w:rsidTr="00CD0315">
        <w:tc>
          <w:tcPr>
            <w:tcW w:w="2122" w:type="dxa"/>
            <w:shd w:val="clear" w:color="auto" w:fill="E2EFD9" w:themeFill="accent6" w:themeFillTint="33"/>
            <w:vAlign w:val="center"/>
          </w:tcPr>
          <w:p w14:paraId="5969A0E8" w14:textId="77777777" w:rsidR="00064E56" w:rsidRPr="001B7B08" w:rsidRDefault="00064E56" w:rsidP="00BE4CE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Theme="minorHAnsi" w:cs="Arial"/>
                <w:b/>
                <w:bCs/>
                <w:sz w:val="18"/>
                <w:szCs w:val="18"/>
              </w:rPr>
            </w:pPr>
            <w:r w:rsidRPr="001B7B08">
              <w:rPr>
                <w:rFonts w:eastAsiaTheme="minorHAnsi" w:cs="Arial"/>
                <w:b/>
                <w:sz w:val="18"/>
                <w:szCs w:val="18"/>
              </w:rPr>
              <w:t>Contrat de travail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44EC71D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Contrat de travail</w:t>
            </w:r>
          </w:p>
          <w:p w14:paraId="1D396D6B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Description du poste</w:t>
            </w:r>
          </w:p>
          <w:p w14:paraId="3F275918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DUE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6391C289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Adhésion caisse de retraite</w:t>
            </w:r>
          </w:p>
          <w:p w14:paraId="69E0F349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Contrat d’assurance individuel</w:t>
            </w:r>
          </w:p>
          <w:p w14:paraId="75E21879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Contrat assurance collective</w:t>
            </w:r>
          </w:p>
        </w:tc>
      </w:tr>
      <w:tr w:rsidR="00064E56" w:rsidRPr="001B7B08" w14:paraId="5FFB9433" w14:textId="77777777" w:rsidTr="00CD0315">
        <w:tc>
          <w:tcPr>
            <w:tcW w:w="2122" w:type="dxa"/>
            <w:shd w:val="clear" w:color="auto" w:fill="E2EFD9" w:themeFill="accent6" w:themeFillTint="33"/>
            <w:vAlign w:val="center"/>
          </w:tcPr>
          <w:p w14:paraId="76EA65CB" w14:textId="77777777" w:rsidR="00064E56" w:rsidRPr="001B7B08" w:rsidRDefault="00064E56" w:rsidP="00BE4CE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Theme="minorHAnsi" w:cs="Arial"/>
                <w:b/>
                <w:sz w:val="18"/>
                <w:szCs w:val="18"/>
              </w:rPr>
            </w:pPr>
            <w:r w:rsidRPr="001B7B08">
              <w:rPr>
                <w:rFonts w:eastAsiaTheme="minorHAnsi" w:cs="Arial"/>
                <w:b/>
                <w:sz w:val="18"/>
                <w:szCs w:val="18"/>
              </w:rPr>
              <w:t>Évaluation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950159C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 xml:space="preserve">Fiche de compétences, </w:t>
            </w:r>
          </w:p>
          <w:p w14:paraId="3059B4B3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Certificat de travail des emplois antérieurs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7C760540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Lettres éventuelles de recommandation</w:t>
            </w:r>
          </w:p>
          <w:p w14:paraId="56B45A5D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Compte rendu annuel d’évaluation</w:t>
            </w:r>
          </w:p>
        </w:tc>
      </w:tr>
      <w:tr w:rsidR="00064E56" w:rsidRPr="001B7B08" w14:paraId="6D758D5A" w14:textId="77777777" w:rsidTr="00CD0315">
        <w:tc>
          <w:tcPr>
            <w:tcW w:w="2122" w:type="dxa"/>
            <w:shd w:val="clear" w:color="auto" w:fill="E2EFD9" w:themeFill="accent6" w:themeFillTint="33"/>
            <w:vAlign w:val="center"/>
          </w:tcPr>
          <w:p w14:paraId="51715061" w14:textId="77777777" w:rsidR="00064E56" w:rsidRPr="001B7B08" w:rsidRDefault="00064E56" w:rsidP="00BE4CE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Theme="minorHAnsi" w:cs="Arial"/>
                <w:b/>
                <w:sz w:val="18"/>
                <w:szCs w:val="18"/>
              </w:rPr>
            </w:pPr>
            <w:r w:rsidRPr="001B7B08">
              <w:rPr>
                <w:rFonts w:eastAsiaTheme="minorHAnsi" w:cs="Arial"/>
                <w:b/>
                <w:sz w:val="18"/>
                <w:szCs w:val="18"/>
              </w:rPr>
              <w:t>Formation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32569A4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Relevé des formations suivis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4D52683B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Fiche d’évaluation de la formation</w:t>
            </w:r>
          </w:p>
        </w:tc>
      </w:tr>
      <w:tr w:rsidR="00064E56" w:rsidRPr="001B7B08" w14:paraId="6CFD4438" w14:textId="77777777" w:rsidTr="00CD0315">
        <w:tc>
          <w:tcPr>
            <w:tcW w:w="2122" w:type="dxa"/>
            <w:shd w:val="clear" w:color="auto" w:fill="E2EFD9" w:themeFill="accent6" w:themeFillTint="33"/>
            <w:vAlign w:val="center"/>
          </w:tcPr>
          <w:p w14:paraId="51BCB872" w14:textId="77777777" w:rsidR="00064E56" w:rsidRPr="001B7B08" w:rsidRDefault="00064E56" w:rsidP="00BE4CE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Theme="minorHAnsi" w:cs="Arial"/>
                <w:b/>
                <w:sz w:val="18"/>
                <w:szCs w:val="18"/>
              </w:rPr>
            </w:pPr>
            <w:r w:rsidRPr="001B7B08">
              <w:rPr>
                <w:rFonts w:eastAsiaTheme="minorHAnsi" w:cs="Arial"/>
                <w:b/>
                <w:sz w:val="18"/>
                <w:szCs w:val="18"/>
              </w:rPr>
              <w:t>Médecine du travail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FFCC5E7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Inscription du salarié</w:t>
            </w:r>
          </w:p>
          <w:p w14:paraId="2F411C9D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Relevé des visites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6FF389E0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Compte rendu des visites</w:t>
            </w:r>
          </w:p>
        </w:tc>
      </w:tr>
      <w:tr w:rsidR="00064E56" w:rsidRPr="001B7B08" w14:paraId="5E5E3409" w14:textId="77777777" w:rsidTr="00CD0315">
        <w:tc>
          <w:tcPr>
            <w:tcW w:w="2122" w:type="dxa"/>
            <w:shd w:val="clear" w:color="auto" w:fill="E2EFD9" w:themeFill="accent6" w:themeFillTint="33"/>
            <w:vAlign w:val="center"/>
          </w:tcPr>
          <w:p w14:paraId="4B2EFD46" w14:textId="77777777" w:rsidR="00064E56" w:rsidRPr="001B7B08" w:rsidRDefault="00064E56" w:rsidP="00BE4CE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Theme="minorHAnsi" w:cs="Arial"/>
                <w:b/>
                <w:sz w:val="18"/>
                <w:szCs w:val="18"/>
              </w:rPr>
            </w:pPr>
            <w:r w:rsidRPr="001B7B08">
              <w:rPr>
                <w:rFonts w:eastAsiaTheme="minorHAnsi" w:cs="Arial"/>
                <w:b/>
                <w:sz w:val="18"/>
                <w:szCs w:val="18"/>
              </w:rPr>
              <w:t>Arrêt maladie,</w:t>
            </w:r>
          </w:p>
          <w:p w14:paraId="64B733AE" w14:textId="77777777" w:rsidR="00064E56" w:rsidRPr="001B7B08" w:rsidRDefault="00064E56" w:rsidP="00BE4CE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Theme="minorHAnsi" w:cs="Arial"/>
                <w:b/>
                <w:sz w:val="18"/>
                <w:szCs w:val="18"/>
              </w:rPr>
            </w:pPr>
            <w:r w:rsidRPr="001B7B08">
              <w:rPr>
                <w:rFonts w:eastAsiaTheme="minorHAnsi" w:cs="Arial"/>
                <w:b/>
                <w:sz w:val="18"/>
                <w:szCs w:val="18"/>
              </w:rPr>
              <w:t>accident du travail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3467E77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Déclaration d’arrêt maladie</w:t>
            </w:r>
          </w:p>
          <w:p w14:paraId="226E766C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Déclaration accident du travail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02C1C2E3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Attestation de salaire</w:t>
            </w:r>
          </w:p>
        </w:tc>
      </w:tr>
      <w:tr w:rsidR="00064E56" w:rsidRPr="001B7B08" w14:paraId="69BEBB1D" w14:textId="77777777" w:rsidTr="00CD0315">
        <w:tc>
          <w:tcPr>
            <w:tcW w:w="2122" w:type="dxa"/>
            <w:shd w:val="clear" w:color="auto" w:fill="E2EFD9" w:themeFill="accent6" w:themeFillTint="33"/>
            <w:vAlign w:val="center"/>
          </w:tcPr>
          <w:p w14:paraId="5EFF389A" w14:textId="77777777" w:rsidR="00064E56" w:rsidRPr="001B7B08" w:rsidRDefault="00064E56" w:rsidP="00BE4CE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Theme="minorHAnsi" w:cs="Arial"/>
                <w:b/>
                <w:sz w:val="18"/>
                <w:szCs w:val="18"/>
              </w:rPr>
            </w:pPr>
            <w:r w:rsidRPr="001B7B08">
              <w:rPr>
                <w:rFonts w:eastAsiaTheme="minorHAnsi" w:cs="Arial"/>
                <w:b/>
                <w:sz w:val="18"/>
                <w:szCs w:val="18"/>
              </w:rPr>
              <w:t>Congés payés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02B5C0B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Relevé des dates de congés payés</w:t>
            </w:r>
          </w:p>
          <w:p w14:paraId="1A76BB49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Fiche de demande de congés payés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57FB9638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Fiche de suivi des congés payés</w:t>
            </w:r>
          </w:p>
        </w:tc>
      </w:tr>
      <w:tr w:rsidR="00064E56" w:rsidRPr="001B7B08" w14:paraId="3A81F11D" w14:textId="77777777" w:rsidTr="00CD0315">
        <w:tc>
          <w:tcPr>
            <w:tcW w:w="2122" w:type="dxa"/>
            <w:shd w:val="clear" w:color="auto" w:fill="E2EFD9" w:themeFill="accent6" w:themeFillTint="33"/>
            <w:vAlign w:val="center"/>
          </w:tcPr>
          <w:p w14:paraId="551D329B" w14:textId="77777777" w:rsidR="00064E56" w:rsidRPr="001B7B08" w:rsidRDefault="00064E56" w:rsidP="00BE4CE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Theme="minorHAnsi" w:cs="Arial"/>
                <w:b/>
                <w:sz w:val="18"/>
                <w:szCs w:val="18"/>
              </w:rPr>
            </w:pPr>
            <w:r w:rsidRPr="001B7B08">
              <w:rPr>
                <w:rFonts w:eastAsiaTheme="minorHAnsi" w:cs="Arial"/>
                <w:b/>
                <w:sz w:val="18"/>
                <w:szCs w:val="18"/>
              </w:rPr>
              <w:t>Absences autres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C2B53CD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Fiches d’autorisation d’absence de l’année en cours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053AC41B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Relevés des absences de l’année en cours</w:t>
            </w:r>
          </w:p>
        </w:tc>
      </w:tr>
      <w:tr w:rsidR="00064E56" w:rsidRPr="001B7B08" w14:paraId="17C255E6" w14:textId="77777777" w:rsidTr="00CD0315">
        <w:tc>
          <w:tcPr>
            <w:tcW w:w="2122" w:type="dxa"/>
            <w:shd w:val="clear" w:color="auto" w:fill="E2EFD9" w:themeFill="accent6" w:themeFillTint="33"/>
            <w:vAlign w:val="center"/>
          </w:tcPr>
          <w:p w14:paraId="260BACF2" w14:textId="77777777" w:rsidR="00064E56" w:rsidRPr="001B7B08" w:rsidRDefault="00064E56" w:rsidP="00BE4CE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Theme="minorHAnsi" w:cs="Arial"/>
                <w:b/>
                <w:bCs/>
                <w:sz w:val="18"/>
                <w:szCs w:val="18"/>
              </w:rPr>
            </w:pPr>
            <w:r w:rsidRPr="001B7B08">
              <w:rPr>
                <w:rFonts w:eastAsiaTheme="minorHAnsi" w:cs="Arial"/>
                <w:b/>
                <w:bCs/>
                <w:sz w:val="18"/>
                <w:szCs w:val="18"/>
              </w:rPr>
              <w:t>Salaires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8F6775D" w14:textId="320AD0EC" w:rsidR="00064E56" w:rsidRPr="001B7B08" w:rsidRDefault="00CD0315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B</w:t>
            </w:r>
            <w:r w:rsidR="00064E56" w:rsidRPr="001B7B08">
              <w:rPr>
                <w:rFonts w:eastAsiaTheme="minorHAnsi" w:cs="Arial"/>
                <w:sz w:val="18"/>
                <w:szCs w:val="18"/>
              </w:rPr>
              <w:t xml:space="preserve">ulletins de salaire de l’année en cours </w:t>
            </w:r>
          </w:p>
          <w:p w14:paraId="124DEE26" w14:textId="0E9F934F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Rel</w:t>
            </w:r>
            <w:r w:rsidR="00CD0315">
              <w:rPr>
                <w:rFonts w:eastAsiaTheme="minorHAnsi" w:cs="Arial"/>
                <w:sz w:val="18"/>
                <w:szCs w:val="18"/>
              </w:rPr>
              <w:t>e</w:t>
            </w:r>
            <w:r w:rsidRPr="001B7B08">
              <w:rPr>
                <w:rFonts w:eastAsiaTheme="minorHAnsi" w:cs="Arial"/>
                <w:sz w:val="18"/>
                <w:szCs w:val="18"/>
              </w:rPr>
              <w:t>vés des heures de l’année en cours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52B5E698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Relevés des frais de l’année en cours</w:t>
            </w:r>
          </w:p>
          <w:p w14:paraId="275C374D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Relevé des remboursements de frais de l’année en cours</w:t>
            </w:r>
          </w:p>
        </w:tc>
      </w:tr>
      <w:tr w:rsidR="00064E56" w:rsidRPr="001B7B08" w14:paraId="67654999" w14:textId="77777777" w:rsidTr="00CD0315">
        <w:tc>
          <w:tcPr>
            <w:tcW w:w="2122" w:type="dxa"/>
            <w:shd w:val="clear" w:color="auto" w:fill="E2EFD9" w:themeFill="accent6" w:themeFillTint="33"/>
            <w:vAlign w:val="center"/>
          </w:tcPr>
          <w:p w14:paraId="156612A1" w14:textId="77777777" w:rsidR="00064E56" w:rsidRPr="001B7B08" w:rsidRDefault="00064E56" w:rsidP="00BE4CE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Theme="minorHAnsi" w:cs="Arial"/>
                <w:b/>
                <w:sz w:val="18"/>
                <w:szCs w:val="18"/>
              </w:rPr>
            </w:pPr>
            <w:r w:rsidRPr="001B7B08">
              <w:rPr>
                <w:rFonts w:eastAsiaTheme="minorHAnsi" w:cs="Arial"/>
                <w:b/>
                <w:sz w:val="18"/>
                <w:szCs w:val="18"/>
              </w:rPr>
              <w:t>Dossier disciplinaire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7E55533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Lettres de sanction (blâme, avertissement, mise à pied, etc.)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04024D8A" w14:textId="77777777" w:rsidR="00064E56" w:rsidRPr="001B7B08" w:rsidRDefault="00064E56" w:rsidP="00CD0315">
            <w:pPr>
              <w:pStyle w:val="Paragraphedeliste"/>
              <w:autoSpaceDE w:val="0"/>
              <w:autoSpaceDN w:val="0"/>
              <w:adjustRightInd w:val="0"/>
              <w:spacing w:before="60" w:after="60"/>
              <w:ind w:left="180"/>
              <w:jc w:val="left"/>
              <w:rPr>
                <w:rFonts w:eastAsiaTheme="minorHAnsi" w:cs="Arial"/>
                <w:sz w:val="18"/>
                <w:szCs w:val="18"/>
              </w:rPr>
            </w:pPr>
          </w:p>
        </w:tc>
      </w:tr>
      <w:tr w:rsidR="00064E56" w:rsidRPr="001B7B08" w14:paraId="084F9C6E" w14:textId="77777777" w:rsidTr="00CD0315">
        <w:tc>
          <w:tcPr>
            <w:tcW w:w="2122" w:type="dxa"/>
            <w:shd w:val="clear" w:color="auto" w:fill="E2EFD9" w:themeFill="accent6" w:themeFillTint="33"/>
            <w:vAlign w:val="center"/>
          </w:tcPr>
          <w:p w14:paraId="3641F82E" w14:textId="6E040DE1" w:rsidR="00064E56" w:rsidRPr="00CD0315" w:rsidRDefault="00064E56" w:rsidP="00BE4CE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Theme="minorHAnsi" w:cs="Arial"/>
                <w:b/>
                <w:sz w:val="18"/>
                <w:szCs w:val="18"/>
              </w:rPr>
            </w:pPr>
            <w:r>
              <w:rPr>
                <w:rFonts w:eastAsiaTheme="minorHAnsi" w:cs="Arial"/>
                <w:b/>
                <w:sz w:val="18"/>
                <w:szCs w:val="18"/>
              </w:rPr>
              <w:t>D</w:t>
            </w:r>
            <w:r w:rsidRPr="001B7B08">
              <w:rPr>
                <w:rFonts w:eastAsiaTheme="minorHAnsi" w:cs="Arial"/>
                <w:b/>
                <w:sz w:val="18"/>
                <w:szCs w:val="18"/>
              </w:rPr>
              <w:t>épart</w:t>
            </w:r>
            <w:r>
              <w:rPr>
                <w:rFonts w:eastAsiaTheme="minorHAnsi" w:cs="Arial"/>
                <w:b/>
                <w:sz w:val="18"/>
                <w:szCs w:val="18"/>
              </w:rPr>
              <w:t xml:space="preserve"> </w:t>
            </w:r>
            <w:r w:rsidRPr="001B7B08">
              <w:rPr>
                <w:rFonts w:eastAsiaTheme="minorHAnsi" w:cs="Arial"/>
                <w:b/>
                <w:sz w:val="18"/>
                <w:szCs w:val="18"/>
              </w:rPr>
              <w:t>de l’employé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BDAC29F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Lettre de démission</w:t>
            </w:r>
          </w:p>
          <w:p w14:paraId="3269134C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Lettre de licenciement</w:t>
            </w:r>
          </w:p>
          <w:p w14:paraId="041613AB" w14:textId="55A3F343" w:rsidR="00064E56" w:rsidRPr="001B7B08" w:rsidRDefault="00CD0315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</w:t>
            </w:r>
            <w:r w:rsidR="00064E56" w:rsidRPr="001B7B08">
              <w:rPr>
                <w:rFonts w:eastAsiaTheme="minorHAnsi" w:cs="Arial"/>
                <w:sz w:val="18"/>
                <w:szCs w:val="18"/>
              </w:rPr>
              <w:t xml:space="preserve">ocuments </w:t>
            </w:r>
            <w:r>
              <w:rPr>
                <w:rFonts w:eastAsiaTheme="minorHAnsi" w:cs="Arial"/>
                <w:sz w:val="18"/>
                <w:szCs w:val="18"/>
              </w:rPr>
              <w:t>du</w:t>
            </w:r>
            <w:r w:rsidR="00064E56" w:rsidRPr="001B7B08">
              <w:rPr>
                <w:rFonts w:eastAsiaTheme="minorHAnsi" w:cs="Arial"/>
                <w:sz w:val="18"/>
                <w:szCs w:val="18"/>
              </w:rPr>
              <w:t xml:space="preserve"> dossier de licenciement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5DFD3E6B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Les ententes de départ signées</w:t>
            </w:r>
          </w:p>
          <w:p w14:paraId="57506AA8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Certificat de travail</w:t>
            </w:r>
          </w:p>
          <w:p w14:paraId="43189C6D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Reçu pour solde de tout compte</w:t>
            </w:r>
          </w:p>
          <w:p w14:paraId="2235E2EF" w14:textId="77777777" w:rsidR="00064E56" w:rsidRPr="001B7B08" w:rsidRDefault="00064E56" w:rsidP="00CD031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rPr>
                <w:rFonts w:eastAsiaTheme="minorHAnsi" w:cs="Arial"/>
                <w:sz w:val="18"/>
                <w:szCs w:val="18"/>
              </w:rPr>
            </w:pPr>
            <w:r w:rsidRPr="001B7B08">
              <w:rPr>
                <w:rFonts w:eastAsiaTheme="minorHAnsi" w:cs="Arial"/>
                <w:sz w:val="18"/>
                <w:szCs w:val="18"/>
              </w:rPr>
              <w:t>Attestation pôle emploi</w:t>
            </w:r>
          </w:p>
        </w:tc>
      </w:tr>
    </w:tbl>
    <w:p w14:paraId="1E41E604" w14:textId="6121E352" w:rsidR="00552A74" w:rsidRDefault="00552A74" w:rsidP="00FC68F8">
      <w:pPr>
        <w:ind w:left="424"/>
      </w:pPr>
    </w:p>
    <w:p w14:paraId="6C1A9FA5" w14:textId="546B7B7F" w:rsidR="00552A74" w:rsidRDefault="00552A74" w:rsidP="00FC68F8">
      <w:pPr>
        <w:ind w:left="424"/>
      </w:pPr>
    </w:p>
    <w:p w14:paraId="3A6D8909" w14:textId="172EE634" w:rsidR="00552A74" w:rsidRDefault="00552A74" w:rsidP="00FC68F8">
      <w:pPr>
        <w:ind w:left="424"/>
      </w:pPr>
    </w:p>
    <w:p w14:paraId="0FC59CCE" w14:textId="1E2B3B32" w:rsidR="00552A74" w:rsidRPr="00814D51" w:rsidRDefault="00552A74" w:rsidP="00552A74">
      <w:pPr>
        <w:spacing w:before="240"/>
        <w:ind w:left="29" w:right="567"/>
        <w:rPr>
          <w:b/>
          <w:sz w:val="24"/>
        </w:rPr>
      </w:pPr>
      <w:r>
        <w:rPr>
          <w:b/>
          <w:sz w:val="24"/>
        </w:rPr>
        <w:lastRenderedPageBreak/>
        <w:t>Réponses</w:t>
      </w:r>
    </w:p>
    <w:p w14:paraId="2B1D5757" w14:textId="74DCD02E" w:rsidR="00552A74" w:rsidRDefault="00552A74" w:rsidP="00552A74">
      <w:pPr>
        <w:pStyle w:val="Paragraphedeliste"/>
        <w:numPr>
          <w:ilvl w:val="0"/>
          <w:numId w:val="4"/>
        </w:numPr>
        <w:rPr>
          <w:rFonts w:cs="Arial"/>
          <w:b/>
          <w:sz w:val="22"/>
          <w:szCs w:val="24"/>
        </w:rPr>
      </w:pPr>
      <w:r w:rsidRPr="00552A74">
        <w:rPr>
          <w:rFonts w:cs="Arial"/>
          <w:b/>
          <w:sz w:val="22"/>
          <w:szCs w:val="24"/>
        </w:rPr>
        <w:t xml:space="preserve">Proposez une arborescence des dossiers du personnel. </w:t>
      </w:r>
    </w:p>
    <w:p w14:paraId="562B73F0" w14:textId="6B6056E6" w:rsidR="00552A74" w:rsidRDefault="00552A74" w:rsidP="00552A74">
      <w:pPr>
        <w:rPr>
          <w:rFonts w:cs="Arial"/>
          <w:b/>
          <w:sz w:val="22"/>
          <w:szCs w:val="24"/>
        </w:rPr>
      </w:pPr>
    </w:p>
    <w:p w14:paraId="69F2B2E8" w14:textId="1EC66A24" w:rsidR="00552A74" w:rsidRDefault="00552A74" w:rsidP="00552A74">
      <w:pPr>
        <w:rPr>
          <w:rFonts w:cs="Arial"/>
          <w:b/>
          <w:sz w:val="22"/>
          <w:szCs w:val="24"/>
        </w:rPr>
      </w:pPr>
    </w:p>
    <w:p w14:paraId="3CE2A438" w14:textId="77777777" w:rsidR="00552A74" w:rsidRPr="00552A74" w:rsidRDefault="00552A74" w:rsidP="00552A74">
      <w:pPr>
        <w:rPr>
          <w:rFonts w:cs="Arial"/>
          <w:b/>
          <w:sz w:val="22"/>
          <w:szCs w:val="24"/>
        </w:rPr>
      </w:pPr>
    </w:p>
    <w:p w14:paraId="1FAC698B" w14:textId="5DC2DA93" w:rsidR="00552A74" w:rsidRDefault="00552A74" w:rsidP="00552A74">
      <w:pPr>
        <w:pStyle w:val="Paragraphedeliste"/>
        <w:numPr>
          <w:ilvl w:val="0"/>
          <w:numId w:val="4"/>
        </w:numPr>
        <w:ind w:left="426"/>
        <w:rPr>
          <w:rFonts w:cs="Arial"/>
          <w:b/>
          <w:sz w:val="22"/>
          <w:szCs w:val="24"/>
        </w:rPr>
      </w:pPr>
      <w:r w:rsidRPr="00552A74">
        <w:rPr>
          <w:rFonts w:cs="Arial"/>
          <w:b/>
          <w:sz w:val="22"/>
          <w:szCs w:val="24"/>
        </w:rPr>
        <w:t>Montez l’arborescence sur votre ordinateur dans un dossier appelé : Gestion du personnel.</w:t>
      </w:r>
    </w:p>
    <w:p w14:paraId="17481844" w14:textId="1F2393A7" w:rsidR="00552A74" w:rsidRDefault="00552A74" w:rsidP="00552A74">
      <w:pPr>
        <w:rPr>
          <w:rFonts w:cs="Arial"/>
          <w:b/>
          <w:sz w:val="22"/>
          <w:szCs w:val="24"/>
        </w:rPr>
      </w:pPr>
    </w:p>
    <w:p w14:paraId="32E42557" w14:textId="757952DE" w:rsidR="00552A74" w:rsidRDefault="00552A74" w:rsidP="00552A74">
      <w:pPr>
        <w:rPr>
          <w:rFonts w:cs="Arial"/>
          <w:b/>
          <w:sz w:val="22"/>
          <w:szCs w:val="24"/>
        </w:rPr>
      </w:pPr>
    </w:p>
    <w:p w14:paraId="4A6D0DCD" w14:textId="54B754C0" w:rsidR="00552A74" w:rsidRDefault="00552A74" w:rsidP="00552A74">
      <w:pPr>
        <w:rPr>
          <w:rFonts w:cs="Arial"/>
          <w:b/>
          <w:sz w:val="22"/>
          <w:szCs w:val="24"/>
        </w:rPr>
      </w:pPr>
    </w:p>
    <w:p w14:paraId="183B3D71" w14:textId="33B0DCE9" w:rsidR="00552A74" w:rsidRDefault="00552A74" w:rsidP="00552A74">
      <w:pPr>
        <w:rPr>
          <w:rFonts w:cs="Arial"/>
          <w:b/>
          <w:sz w:val="22"/>
          <w:szCs w:val="24"/>
        </w:rPr>
      </w:pPr>
    </w:p>
    <w:p w14:paraId="2317ADB7" w14:textId="77777777" w:rsidR="00552A74" w:rsidRPr="00552A74" w:rsidRDefault="00552A74" w:rsidP="00552A74">
      <w:pPr>
        <w:rPr>
          <w:rFonts w:cs="Arial"/>
          <w:b/>
          <w:sz w:val="22"/>
          <w:szCs w:val="24"/>
        </w:rPr>
      </w:pPr>
    </w:p>
    <w:p w14:paraId="3459B12B" w14:textId="77777777" w:rsidR="00552A74" w:rsidRPr="00552A74" w:rsidRDefault="00552A74" w:rsidP="00552A74">
      <w:pPr>
        <w:pStyle w:val="Paragraphedeliste"/>
        <w:numPr>
          <w:ilvl w:val="0"/>
          <w:numId w:val="4"/>
        </w:numPr>
        <w:ind w:left="426"/>
        <w:rPr>
          <w:rFonts w:cs="Arial"/>
          <w:b/>
          <w:sz w:val="22"/>
          <w:szCs w:val="24"/>
        </w:rPr>
      </w:pPr>
      <w:r w:rsidRPr="00552A74">
        <w:rPr>
          <w:rFonts w:cs="Arial"/>
          <w:b/>
          <w:sz w:val="22"/>
          <w:szCs w:val="24"/>
        </w:rPr>
        <w:t>Faire une copie d’écran de l’arborescence.</w:t>
      </w:r>
    </w:p>
    <w:p w14:paraId="453FBADE" w14:textId="77777777" w:rsidR="00FC68F8" w:rsidRDefault="00FC68F8" w:rsidP="00FC68F8">
      <w:pPr>
        <w:ind w:left="424"/>
      </w:pPr>
    </w:p>
    <w:p w14:paraId="02661DAD" w14:textId="77777777" w:rsidR="00C95D9D" w:rsidRDefault="00C95D9D" w:rsidP="00C95D9D">
      <w:pPr>
        <w:ind w:left="424"/>
      </w:pPr>
    </w:p>
    <w:p w14:paraId="2A5D85E0" w14:textId="77777777" w:rsidR="001B014B" w:rsidRDefault="001B014B"/>
    <w:sectPr w:rsidR="001B014B" w:rsidSect="00C95D9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47B"/>
    <w:multiLevelType w:val="hybridMultilevel"/>
    <w:tmpl w:val="6CD81B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5531E3"/>
    <w:multiLevelType w:val="hybridMultilevel"/>
    <w:tmpl w:val="26306D94"/>
    <w:lvl w:ilvl="0" w:tplc="777AEFCC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5DD191D"/>
    <w:multiLevelType w:val="hybridMultilevel"/>
    <w:tmpl w:val="5BE4B808"/>
    <w:lvl w:ilvl="0" w:tplc="777AEFCC">
      <w:numFmt w:val="bullet"/>
      <w:lvlText w:val="-"/>
      <w:lvlJc w:val="left"/>
      <w:pPr>
        <w:ind w:left="29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3" w15:restartNumberingAfterBreak="0">
    <w:nsid w:val="7FB929B8"/>
    <w:multiLevelType w:val="hybridMultilevel"/>
    <w:tmpl w:val="6CD81BE6"/>
    <w:lvl w:ilvl="0" w:tplc="F698C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5127057">
    <w:abstractNumId w:val="3"/>
  </w:num>
  <w:num w:numId="2" w16cid:durableId="774322154">
    <w:abstractNumId w:val="2"/>
  </w:num>
  <w:num w:numId="3" w16cid:durableId="239946344">
    <w:abstractNumId w:val="1"/>
  </w:num>
  <w:num w:numId="4" w16cid:durableId="4044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9D"/>
    <w:rsid w:val="00064E56"/>
    <w:rsid w:val="001B014B"/>
    <w:rsid w:val="003857C7"/>
    <w:rsid w:val="00552A74"/>
    <w:rsid w:val="00744B11"/>
    <w:rsid w:val="00C95D9D"/>
    <w:rsid w:val="00CD0315"/>
    <w:rsid w:val="00F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F0DC"/>
  <w15:chartTrackingRefBased/>
  <w15:docId w15:val="{0A5E89DD-99EC-47D2-9905-B54FB7D9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9D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95D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C95D9D"/>
    <w:pPr>
      <w:spacing w:after="240"/>
      <w:jc w:val="left"/>
      <w:outlineLvl w:val="1"/>
    </w:pPr>
    <w:rPr>
      <w:rFonts w:ascii="Arial Black" w:hAnsi="Arial Black"/>
      <w:b/>
      <w:bCs/>
      <w:color w:val="auto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95D9D"/>
    <w:rPr>
      <w:rFonts w:ascii="Arial Black" w:eastAsiaTheme="majorEastAsia" w:hAnsi="Arial Black" w:cstheme="majorBidi"/>
      <w:b/>
      <w:bCs/>
      <w:sz w:val="24"/>
      <w:szCs w:val="28"/>
    </w:rPr>
  </w:style>
  <w:style w:type="paragraph" w:styleId="Paragraphedeliste">
    <w:name w:val="List Paragraph"/>
    <w:basedOn w:val="Normal"/>
    <w:uiPriority w:val="34"/>
    <w:qFormat/>
    <w:rsid w:val="00C95D9D"/>
    <w:pPr>
      <w:ind w:left="720"/>
      <w:contextualSpacing/>
    </w:pPr>
  </w:style>
  <w:style w:type="table" w:styleId="Grilledutableau">
    <w:name w:val="Table Grid"/>
    <w:basedOn w:val="TableauNormal"/>
    <w:uiPriority w:val="59"/>
    <w:rsid w:val="00C95D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page1">
    <w:name w:val="titrepage1"/>
    <w:basedOn w:val="Policepardfaut"/>
    <w:rsid w:val="00C95D9D"/>
    <w:rPr>
      <w:rFonts w:ascii="Helvetica" w:hAnsi="Helvetica" w:hint="default"/>
      <w:b w:val="0"/>
      <w:bCs w:val="0"/>
      <w:color w:val="666666"/>
      <w:sz w:val="38"/>
      <w:szCs w:val="38"/>
    </w:rPr>
  </w:style>
  <w:style w:type="character" w:customStyle="1" w:styleId="Titre1Car">
    <w:name w:val="Titre 1 Car"/>
    <w:basedOn w:val="Policepardfaut"/>
    <w:link w:val="Titre1"/>
    <w:uiPriority w:val="9"/>
    <w:rsid w:val="00C95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2020-10-23T15:29:00Z</dcterms:created>
  <dcterms:modified xsi:type="dcterms:W3CDTF">2024-09-09T08:00:00Z</dcterms:modified>
</cp:coreProperties>
</file>