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271"/>
        <w:gridCol w:w="7655"/>
        <w:gridCol w:w="993"/>
      </w:tblGrid>
      <w:tr w:rsidR="00802571" w:rsidRPr="00C22356" w14:paraId="2D47E618" w14:textId="77777777" w:rsidTr="007F07F7">
        <w:trPr>
          <w:trHeight w:val="386"/>
        </w:trPr>
        <w:tc>
          <w:tcPr>
            <w:tcW w:w="9919" w:type="dxa"/>
            <w:gridSpan w:val="3"/>
            <w:shd w:val="clear" w:color="auto" w:fill="FFFF00"/>
          </w:tcPr>
          <w:p w14:paraId="1FCA41B8" w14:textId="77777777" w:rsidR="00802571" w:rsidRPr="00992388" w:rsidRDefault="00802571" w:rsidP="007C41CB">
            <w:pPr>
              <w:pStyle w:val="Titre2"/>
              <w:spacing w:before="120"/>
              <w:jc w:val="center"/>
              <w:rPr>
                <w:szCs w:val="22"/>
              </w:rPr>
            </w:pPr>
            <w:r w:rsidRPr="00992388">
              <w:rPr>
                <w:szCs w:val="22"/>
              </w:rPr>
              <w:t xml:space="preserve">Réflexion 1 – </w:t>
            </w:r>
            <w:r>
              <w:rPr>
                <w:szCs w:val="22"/>
              </w:rPr>
              <w:t>identifier les conséquences d’un mauvais suivi des achats</w:t>
            </w:r>
          </w:p>
        </w:tc>
      </w:tr>
      <w:tr w:rsidR="00802571" w:rsidRPr="00802571" w14:paraId="3CFA034C" w14:textId="77777777" w:rsidTr="007F07F7">
        <w:trPr>
          <w:trHeight w:val="267"/>
        </w:trPr>
        <w:tc>
          <w:tcPr>
            <w:tcW w:w="1271" w:type="dxa"/>
            <w:shd w:val="clear" w:color="auto" w:fill="FFFF00"/>
            <w:vAlign w:val="center"/>
          </w:tcPr>
          <w:p w14:paraId="3A52EDAD" w14:textId="77777777" w:rsidR="00802571" w:rsidRPr="00802571" w:rsidRDefault="00802571" w:rsidP="007C41CB">
            <w:pPr>
              <w:rPr>
                <w:sz w:val="20"/>
                <w:szCs w:val="20"/>
              </w:rPr>
            </w:pPr>
            <w:r w:rsidRPr="00802571">
              <w:rPr>
                <w:b/>
                <w:sz w:val="20"/>
                <w:szCs w:val="20"/>
              </w:rPr>
              <w:t>Durée</w:t>
            </w:r>
            <w:r w:rsidRPr="00802571">
              <w:rPr>
                <w:sz w:val="20"/>
                <w:szCs w:val="20"/>
              </w:rPr>
              <w:t xml:space="preserve"> : 15’</w:t>
            </w:r>
          </w:p>
        </w:tc>
        <w:tc>
          <w:tcPr>
            <w:tcW w:w="7655" w:type="dxa"/>
            <w:shd w:val="clear" w:color="auto" w:fill="FFFF00"/>
            <w:vAlign w:val="center"/>
          </w:tcPr>
          <w:p w14:paraId="1A74E037" w14:textId="77777777" w:rsidR="00802571" w:rsidRPr="00802571" w:rsidRDefault="00802571" w:rsidP="007C41CB">
            <w:pPr>
              <w:jc w:val="center"/>
              <w:rPr>
                <w:sz w:val="20"/>
                <w:szCs w:val="20"/>
              </w:rPr>
            </w:pPr>
            <w:r w:rsidRPr="00802571">
              <w:rPr>
                <w:i/>
                <w:noProof/>
                <w:sz w:val="20"/>
                <w:szCs w:val="20"/>
              </w:rPr>
              <w:drawing>
                <wp:inline distT="0" distB="0" distL="0" distR="0" wp14:anchorId="4530A47B" wp14:editId="7622D780">
                  <wp:extent cx="324000" cy="324000"/>
                  <wp:effectExtent l="0" t="0" r="0" b="0"/>
                  <wp:docPr id="452" name="Graphique 452"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sidRPr="00802571">
              <w:rPr>
                <w:iCs/>
                <w:sz w:val="20"/>
                <w:szCs w:val="20"/>
              </w:rPr>
              <w:t>ou</w:t>
            </w:r>
            <w:r w:rsidRPr="00802571">
              <w:rPr>
                <w:i/>
                <w:noProof/>
                <w:sz w:val="20"/>
                <w:szCs w:val="20"/>
              </w:rPr>
              <w:drawing>
                <wp:inline distT="0" distB="0" distL="0" distR="0" wp14:anchorId="31B23B04" wp14:editId="1D8EE97D">
                  <wp:extent cx="360000" cy="360000"/>
                  <wp:effectExtent l="0" t="0" r="0" b="2540"/>
                  <wp:docPr id="453" name="Graphique 453"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que 23"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988" w:type="dxa"/>
            <w:shd w:val="clear" w:color="auto" w:fill="FFFF00"/>
            <w:vAlign w:val="center"/>
          </w:tcPr>
          <w:p w14:paraId="10CA53B5" w14:textId="77777777" w:rsidR="00802571" w:rsidRPr="00802571" w:rsidRDefault="00802571" w:rsidP="007C41CB">
            <w:pPr>
              <w:jc w:val="center"/>
              <w:rPr>
                <w:bCs/>
                <w:i/>
                <w:sz w:val="20"/>
                <w:szCs w:val="20"/>
              </w:rPr>
            </w:pPr>
            <w:r w:rsidRPr="00802571">
              <w:rPr>
                <w:bCs/>
                <w:sz w:val="20"/>
                <w:szCs w:val="20"/>
              </w:rPr>
              <w:t>Source</w:t>
            </w:r>
          </w:p>
        </w:tc>
      </w:tr>
    </w:tbl>
    <w:p w14:paraId="5E5D4B75" w14:textId="77777777" w:rsidR="00802571" w:rsidRDefault="00802571" w:rsidP="00802571">
      <w:pPr>
        <w:pStyle w:val="tacheseurasment"/>
        <w:rPr>
          <w:rFonts w:cs="Arial"/>
          <w:color w:val="000000"/>
          <w:szCs w:val="20"/>
        </w:rPr>
      </w:pPr>
    </w:p>
    <w:p w14:paraId="3C24A0F8" w14:textId="77777777" w:rsidR="00802571" w:rsidRPr="005742E9" w:rsidRDefault="00802571" w:rsidP="00802571">
      <w:pPr>
        <w:spacing w:before="120" w:after="120"/>
        <w:rPr>
          <w:rFonts w:cs="Arial"/>
          <w:b/>
          <w:bCs/>
          <w:sz w:val="24"/>
          <w:szCs w:val="24"/>
        </w:rPr>
      </w:pPr>
      <w:r w:rsidRPr="005742E9">
        <w:rPr>
          <w:rFonts w:cs="Arial"/>
          <w:b/>
          <w:bCs/>
          <w:sz w:val="24"/>
          <w:szCs w:val="24"/>
        </w:rPr>
        <w:t>Travail à faire</w:t>
      </w:r>
    </w:p>
    <w:p w14:paraId="64401F49" w14:textId="77777777" w:rsidR="00802571" w:rsidRPr="00802571" w:rsidRDefault="00802571" w:rsidP="00802571">
      <w:pPr>
        <w:spacing w:before="120" w:after="120"/>
        <w:rPr>
          <w:sz w:val="20"/>
          <w:szCs w:val="20"/>
        </w:rPr>
      </w:pPr>
      <w:r w:rsidRPr="00802571">
        <w:rPr>
          <w:sz w:val="20"/>
          <w:szCs w:val="20"/>
        </w:rPr>
        <w:t xml:space="preserve">Après avoir lu le </w:t>
      </w:r>
      <w:r w:rsidRPr="00802571">
        <w:rPr>
          <w:b/>
          <w:bCs/>
          <w:sz w:val="20"/>
          <w:szCs w:val="20"/>
        </w:rPr>
        <w:t>document</w:t>
      </w:r>
      <w:r w:rsidRPr="00802571">
        <w:rPr>
          <w:sz w:val="20"/>
          <w:szCs w:val="20"/>
        </w:rPr>
        <w:t>, répondez aux questions suivantes :</w:t>
      </w:r>
    </w:p>
    <w:p w14:paraId="0AFD2185" w14:textId="77777777" w:rsidR="00802571" w:rsidRPr="00802571" w:rsidRDefault="00802571" w:rsidP="00802571">
      <w:pPr>
        <w:pStyle w:val="Paragraphedeliste"/>
        <w:numPr>
          <w:ilvl w:val="0"/>
          <w:numId w:val="5"/>
        </w:numPr>
        <w:rPr>
          <w:color w:val="000000"/>
          <w:sz w:val="20"/>
          <w:szCs w:val="18"/>
        </w:rPr>
      </w:pPr>
      <w:r w:rsidRPr="00802571">
        <w:rPr>
          <w:color w:val="000000"/>
          <w:sz w:val="20"/>
          <w:szCs w:val="18"/>
        </w:rPr>
        <w:t>En quoi un mauvais suivi des achats peut entraîner des conséquences financières graves ?</w:t>
      </w:r>
    </w:p>
    <w:p w14:paraId="2BFB914E" w14:textId="77777777" w:rsidR="00802571" w:rsidRPr="00802571" w:rsidRDefault="00802571" w:rsidP="00802571">
      <w:pPr>
        <w:pStyle w:val="Paragraphedeliste"/>
        <w:numPr>
          <w:ilvl w:val="0"/>
          <w:numId w:val="5"/>
        </w:numPr>
        <w:rPr>
          <w:color w:val="000000"/>
          <w:sz w:val="20"/>
          <w:szCs w:val="18"/>
        </w:rPr>
      </w:pPr>
      <w:r w:rsidRPr="00802571">
        <w:rPr>
          <w:color w:val="000000"/>
          <w:sz w:val="20"/>
          <w:szCs w:val="18"/>
        </w:rPr>
        <w:t>Quelles sont les conséquences de ces dysfonctionnements vis-à-vis des fournisseurs ?</w:t>
      </w:r>
    </w:p>
    <w:p w14:paraId="6D023AB2" w14:textId="77777777" w:rsidR="00802571" w:rsidRPr="00802571" w:rsidRDefault="00802571" w:rsidP="00802571">
      <w:pPr>
        <w:pStyle w:val="Paragraphedeliste"/>
        <w:numPr>
          <w:ilvl w:val="0"/>
          <w:numId w:val="5"/>
        </w:numPr>
        <w:rPr>
          <w:color w:val="000000"/>
          <w:sz w:val="20"/>
          <w:szCs w:val="18"/>
        </w:rPr>
      </w:pPr>
      <w:r w:rsidRPr="00802571">
        <w:rPr>
          <w:color w:val="000000"/>
          <w:sz w:val="20"/>
          <w:szCs w:val="18"/>
        </w:rPr>
        <w:t xml:space="preserve">Pourquoi ces problèmes peuvent impacter les décisions de l’entreprise ? </w:t>
      </w:r>
    </w:p>
    <w:p w14:paraId="0992A4F2" w14:textId="77777777" w:rsidR="00802571" w:rsidRDefault="00802571" w:rsidP="00802571">
      <w:pPr>
        <w:rPr>
          <w:color w:val="000000"/>
          <w:szCs w:val="20"/>
        </w:rPr>
      </w:pPr>
    </w:p>
    <w:p w14:paraId="59CE8924" w14:textId="77777777" w:rsidR="00802571" w:rsidRDefault="00802571" w:rsidP="00802571">
      <w:pPr>
        <w:pStyle w:val="tacheseurasment"/>
        <w:spacing w:before="120"/>
        <w:rPr>
          <w:rFonts w:cs="Arial"/>
          <w:color w:val="000000"/>
          <w:szCs w:val="20"/>
        </w:rPr>
      </w:pPr>
    </w:p>
    <w:p w14:paraId="637010E1" w14:textId="77777777" w:rsidR="00802571" w:rsidRDefault="00802571" w:rsidP="00802571">
      <w:pPr>
        <w:spacing w:before="120"/>
        <w:rPr>
          <w:rStyle w:val="lev"/>
          <w:rFonts w:cs="Arial"/>
          <w:sz w:val="24"/>
          <w:szCs w:val="24"/>
        </w:rPr>
      </w:pPr>
      <w:r w:rsidRPr="00083E05">
        <w:rPr>
          <w:rStyle w:val="lev"/>
          <w:rFonts w:cs="Arial"/>
          <w:color w:val="FFFFFF" w:themeColor="background1"/>
          <w:sz w:val="24"/>
          <w:szCs w:val="24"/>
          <w:highlight w:val="red"/>
        </w:rPr>
        <w:t xml:space="preserve">Doc. </w:t>
      </w:r>
      <w:r w:rsidRPr="00083E05">
        <w:rPr>
          <w:rStyle w:val="lev"/>
          <w:rFonts w:cs="Arial"/>
          <w:color w:val="FFFFFF" w:themeColor="background1"/>
          <w:sz w:val="24"/>
          <w:szCs w:val="24"/>
        </w:rPr>
        <w:t xml:space="preserve"> </w:t>
      </w:r>
      <w:r>
        <w:rPr>
          <w:rStyle w:val="lev"/>
          <w:rFonts w:cs="Arial"/>
          <w:color w:val="FFFFFF" w:themeColor="background1"/>
          <w:sz w:val="24"/>
          <w:szCs w:val="24"/>
        </w:rPr>
        <w:t xml:space="preserve"> </w:t>
      </w:r>
      <w:r>
        <w:rPr>
          <w:rStyle w:val="lev"/>
          <w:rFonts w:cs="Arial"/>
          <w:sz w:val="24"/>
          <w:szCs w:val="24"/>
        </w:rPr>
        <w:t>Les problèmes liés à un mauvais suivi des achats</w:t>
      </w:r>
    </w:p>
    <w:p w14:paraId="5D4469AB" w14:textId="77777777" w:rsidR="00802571" w:rsidRDefault="00802571" w:rsidP="00802571">
      <w:pPr>
        <w:tabs>
          <w:tab w:val="left" w:pos="7338"/>
          <w:tab w:val="left" w:pos="8347"/>
        </w:tabs>
        <w:ind w:left="113"/>
        <w:rPr>
          <w:rStyle w:val="lev"/>
          <w:rFonts w:cs="Arial"/>
          <w:b w:val="0"/>
          <w:bCs w:val="0"/>
          <w:i/>
          <w:iCs/>
          <w:szCs w:val="20"/>
        </w:rPr>
      </w:pPr>
    </w:p>
    <w:p w14:paraId="2496AE79" w14:textId="77777777" w:rsidR="00802571" w:rsidRPr="00802571" w:rsidRDefault="00802571" w:rsidP="00802571">
      <w:pPr>
        <w:spacing w:after="120"/>
        <w:jc w:val="both"/>
        <w:rPr>
          <w:sz w:val="20"/>
          <w:szCs w:val="20"/>
        </w:rPr>
      </w:pPr>
      <w:r w:rsidRPr="00802571">
        <w:rPr>
          <w:sz w:val="20"/>
          <w:szCs w:val="20"/>
        </w:rPr>
        <w:t xml:space="preserve">Un mauvais suivi des achats peut entraîner des conséquences négatives pour une entreprise. </w:t>
      </w:r>
    </w:p>
    <w:p w14:paraId="43B01A45" w14:textId="77777777" w:rsidR="00802571" w:rsidRPr="00802571" w:rsidRDefault="00802571" w:rsidP="00802571">
      <w:pPr>
        <w:spacing w:before="120" w:after="120"/>
        <w:jc w:val="both"/>
        <w:rPr>
          <w:b/>
          <w:bCs/>
          <w:sz w:val="20"/>
        </w:rPr>
      </w:pPr>
      <w:r w:rsidRPr="00802571">
        <w:rPr>
          <w:b/>
          <w:bCs/>
          <w:sz w:val="20"/>
        </w:rPr>
        <w:t>Problèmes immédiats</w:t>
      </w:r>
    </w:p>
    <w:p w14:paraId="55EC9963" w14:textId="77777777" w:rsidR="00802571" w:rsidRPr="00802571" w:rsidRDefault="00802571" w:rsidP="00802571">
      <w:pPr>
        <w:pStyle w:val="Paragraphedeliste"/>
        <w:numPr>
          <w:ilvl w:val="0"/>
          <w:numId w:val="7"/>
        </w:numPr>
        <w:spacing w:before="120" w:after="120"/>
        <w:jc w:val="both"/>
        <w:rPr>
          <w:sz w:val="20"/>
          <w:szCs w:val="20"/>
        </w:rPr>
      </w:pPr>
      <w:r w:rsidRPr="00802571">
        <w:rPr>
          <w:b/>
          <w:bCs/>
          <w:sz w:val="20"/>
          <w:szCs w:val="20"/>
        </w:rPr>
        <w:t>Des coûts supplémentaires</w:t>
      </w:r>
      <w:r w:rsidRPr="00802571">
        <w:rPr>
          <w:sz w:val="20"/>
          <w:szCs w:val="20"/>
        </w:rPr>
        <w:t xml:space="preserve"> : il peut générer des coûts supplémentaires (frais administratifs, frais de correction d'erreurs, des frais de litiges…).</w:t>
      </w:r>
    </w:p>
    <w:p w14:paraId="70C56060" w14:textId="77777777" w:rsidR="00802571" w:rsidRPr="00802571" w:rsidRDefault="00802571" w:rsidP="00802571">
      <w:pPr>
        <w:pStyle w:val="Paragraphedeliste"/>
        <w:numPr>
          <w:ilvl w:val="0"/>
          <w:numId w:val="7"/>
        </w:numPr>
        <w:spacing w:before="120" w:after="120"/>
        <w:jc w:val="both"/>
        <w:rPr>
          <w:sz w:val="20"/>
          <w:szCs w:val="20"/>
        </w:rPr>
      </w:pPr>
      <w:r w:rsidRPr="00802571">
        <w:rPr>
          <w:b/>
          <w:bCs/>
          <w:sz w:val="20"/>
          <w:szCs w:val="20"/>
        </w:rPr>
        <w:t>Des retards de paiement</w:t>
      </w:r>
      <w:r w:rsidRPr="00802571">
        <w:rPr>
          <w:sz w:val="20"/>
          <w:szCs w:val="20"/>
        </w:rPr>
        <w:t xml:space="preserve"> : il peut entraîner des retards de paiement pour les fournisseurs, ce qui peut nuire à la réputation de l'entreprise et entraîner des coûts supplémentaires (frais de retard, pénalités…).</w:t>
      </w:r>
    </w:p>
    <w:p w14:paraId="5F0F34EA" w14:textId="77777777" w:rsidR="00802571" w:rsidRPr="00802571" w:rsidRDefault="00802571" w:rsidP="00802571">
      <w:pPr>
        <w:pStyle w:val="Paragraphedeliste"/>
        <w:numPr>
          <w:ilvl w:val="0"/>
          <w:numId w:val="7"/>
        </w:numPr>
        <w:spacing w:before="120" w:after="120"/>
        <w:jc w:val="both"/>
        <w:rPr>
          <w:sz w:val="20"/>
          <w:szCs w:val="20"/>
        </w:rPr>
      </w:pPr>
      <w:r w:rsidRPr="00802571">
        <w:rPr>
          <w:b/>
          <w:bCs/>
          <w:sz w:val="20"/>
          <w:szCs w:val="20"/>
        </w:rPr>
        <w:t>Des problèmes de trésorerie</w:t>
      </w:r>
      <w:r w:rsidRPr="00802571">
        <w:rPr>
          <w:sz w:val="20"/>
          <w:szCs w:val="20"/>
        </w:rPr>
        <w:t xml:space="preserve"> : les paiements peuvent être effectués en dehors des délais impartis, ce qui peut créer des problèmes de trésorerie.</w:t>
      </w:r>
    </w:p>
    <w:p w14:paraId="656DE087" w14:textId="77777777" w:rsidR="00802571" w:rsidRPr="00802571" w:rsidRDefault="00802571" w:rsidP="00802571">
      <w:pPr>
        <w:pStyle w:val="Paragraphedeliste"/>
        <w:numPr>
          <w:ilvl w:val="0"/>
          <w:numId w:val="7"/>
        </w:numPr>
        <w:spacing w:before="120" w:after="120"/>
        <w:jc w:val="both"/>
        <w:rPr>
          <w:sz w:val="20"/>
          <w:szCs w:val="20"/>
        </w:rPr>
      </w:pPr>
      <w:r w:rsidRPr="00802571">
        <w:rPr>
          <w:b/>
          <w:bCs/>
          <w:sz w:val="20"/>
          <w:szCs w:val="20"/>
        </w:rPr>
        <w:t>Un manque de contrôle</w:t>
      </w:r>
      <w:r w:rsidRPr="00802571">
        <w:rPr>
          <w:sz w:val="20"/>
          <w:szCs w:val="20"/>
        </w:rPr>
        <w:t xml:space="preserve"> des dépenses de l'entreprise, ce qui peut rendre difficile la gestion des finances et la prise de décisions éclairées.</w:t>
      </w:r>
    </w:p>
    <w:p w14:paraId="434B8DFC" w14:textId="77777777" w:rsidR="00802571" w:rsidRPr="00802571" w:rsidRDefault="00802571" w:rsidP="00802571">
      <w:pPr>
        <w:pStyle w:val="Paragraphedeliste"/>
        <w:numPr>
          <w:ilvl w:val="0"/>
          <w:numId w:val="7"/>
        </w:numPr>
        <w:spacing w:before="120" w:after="120"/>
        <w:jc w:val="both"/>
        <w:rPr>
          <w:sz w:val="20"/>
          <w:szCs w:val="20"/>
        </w:rPr>
      </w:pPr>
      <w:r w:rsidRPr="00802571">
        <w:rPr>
          <w:b/>
          <w:bCs/>
          <w:sz w:val="20"/>
          <w:szCs w:val="20"/>
        </w:rPr>
        <w:t>Des problèmes de conformité</w:t>
      </w:r>
      <w:r w:rsidRPr="00802571">
        <w:rPr>
          <w:sz w:val="20"/>
          <w:szCs w:val="20"/>
        </w:rPr>
        <w:t xml:space="preserve"> : le mauvais suivi peut entraîner des défauts de conformité avec les réglementations fiscales et les normes comptables, ce qui peut avoir des conséquences graves pour l'entreprise.</w:t>
      </w:r>
    </w:p>
    <w:p w14:paraId="4492C873" w14:textId="77777777" w:rsidR="00802571" w:rsidRPr="00A622D2" w:rsidRDefault="00802571" w:rsidP="00802571">
      <w:pPr>
        <w:spacing w:before="120" w:after="120"/>
        <w:rPr>
          <w:b/>
          <w:bCs/>
          <w:szCs w:val="24"/>
        </w:rPr>
      </w:pPr>
      <w:r w:rsidRPr="00A622D2">
        <w:rPr>
          <w:b/>
          <w:bCs/>
          <w:szCs w:val="24"/>
        </w:rPr>
        <w:t xml:space="preserve">Problème à </w:t>
      </w:r>
      <w:r>
        <w:rPr>
          <w:b/>
          <w:bCs/>
          <w:szCs w:val="24"/>
        </w:rPr>
        <w:t xml:space="preserve">plus </w:t>
      </w:r>
      <w:r w:rsidRPr="00A622D2">
        <w:rPr>
          <w:b/>
          <w:bCs/>
          <w:szCs w:val="24"/>
        </w:rPr>
        <w:t>long terme</w:t>
      </w:r>
    </w:p>
    <w:p w14:paraId="4E20BDB1" w14:textId="77777777" w:rsidR="00802571" w:rsidRPr="00802571" w:rsidRDefault="00802571" w:rsidP="00802571">
      <w:pPr>
        <w:spacing w:before="120" w:after="120"/>
        <w:rPr>
          <w:sz w:val="20"/>
          <w:szCs w:val="20"/>
        </w:rPr>
      </w:pPr>
      <w:r w:rsidRPr="00802571">
        <w:rPr>
          <w:sz w:val="20"/>
          <w:szCs w:val="20"/>
        </w:rPr>
        <w:t>Outre les conséquences déjà énumérées, un mauvais suivi des achats peut également entraîner :</w:t>
      </w:r>
    </w:p>
    <w:p w14:paraId="591A07F1" w14:textId="77777777" w:rsidR="00802571" w:rsidRPr="00802571" w:rsidRDefault="00802571" w:rsidP="00802571">
      <w:pPr>
        <w:pStyle w:val="Paragraphedeliste"/>
        <w:numPr>
          <w:ilvl w:val="0"/>
          <w:numId w:val="8"/>
        </w:numPr>
        <w:spacing w:before="120" w:after="120"/>
        <w:jc w:val="both"/>
        <w:rPr>
          <w:sz w:val="20"/>
          <w:szCs w:val="20"/>
        </w:rPr>
      </w:pPr>
      <w:r w:rsidRPr="00802571">
        <w:rPr>
          <w:b/>
          <w:bCs/>
          <w:sz w:val="20"/>
          <w:szCs w:val="20"/>
        </w:rPr>
        <w:t>Des difficultés relationnelles avec les fournisseurs</w:t>
      </w:r>
      <w:r w:rsidRPr="00802571">
        <w:rPr>
          <w:sz w:val="20"/>
          <w:szCs w:val="20"/>
        </w:rPr>
        <w:t xml:space="preserve"> : les fournisseurs peuvent ne pas recevoir le paiement à temps, ce qui peut entraîner des tensions et des problèmes de relations et un manque de confiance.</w:t>
      </w:r>
    </w:p>
    <w:p w14:paraId="56AF7DD1" w14:textId="77777777" w:rsidR="00802571" w:rsidRPr="00802571" w:rsidRDefault="00802571" w:rsidP="00802571">
      <w:pPr>
        <w:pStyle w:val="Paragraphedeliste"/>
        <w:numPr>
          <w:ilvl w:val="0"/>
          <w:numId w:val="8"/>
        </w:numPr>
        <w:spacing w:before="120" w:after="120"/>
        <w:jc w:val="both"/>
        <w:rPr>
          <w:sz w:val="20"/>
          <w:szCs w:val="20"/>
        </w:rPr>
      </w:pPr>
      <w:r w:rsidRPr="00802571">
        <w:rPr>
          <w:b/>
          <w:bCs/>
          <w:sz w:val="20"/>
          <w:szCs w:val="20"/>
        </w:rPr>
        <w:t>Erreurs budgétaires</w:t>
      </w:r>
      <w:r w:rsidRPr="00802571">
        <w:rPr>
          <w:sz w:val="20"/>
          <w:szCs w:val="20"/>
        </w:rPr>
        <w:t xml:space="preserve"> : si les dépenses pour les achats ne sont pas suivies de manière appropriée, il devient difficile de prévoir le budget de l'entreprise, ce qui peut entraîner des erreurs budgétaires et une planification financière inappropriée.</w:t>
      </w:r>
    </w:p>
    <w:p w14:paraId="257AAFE4" w14:textId="77777777" w:rsidR="00802571" w:rsidRPr="00802571" w:rsidRDefault="00802571" w:rsidP="00802571">
      <w:pPr>
        <w:pStyle w:val="Paragraphedeliste"/>
        <w:numPr>
          <w:ilvl w:val="0"/>
          <w:numId w:val="8"/>
        </w:numPr>
        <w:spacing w:before="120" w:after="120"/>
        <w:jc w:val="both"/>
        <w:rPr>
          <w:sz w:val="20"/>
          <w:szCs w:val="20"/>
        </w:rPr>
      </w:pPr>
      <w:r w:rsidRPr="00802571">
        <w:rPr>
          <w:b/>
          <w:bCs/>
          <w:sz w:val="20"/>
          <w:szCs w:val="20"/>
        </w:rPr>
        <w:t>Manque d'efficacité</w:t>
      </w:r>
      <w:r w:rsidRPr="00802571">
        <w:rPr>
          <w:sz w:val="20"/>
          <w:szCs w:val="20"/>
        </w:rPr>
        <w:t xml:space="preserve"> : la planification et la coordination des achats devient difficile, ce qui nuit à l'efficacité et entraine une mauvaise utilisation des ressources.</w:t>
      </w:r>
    </w:p>
    <w:p w14:paraId="6EBA860E" w14:textId="77777777" w:rsidR="00802571" w:rsidRPr="00802571" w:rsidRDefault="00802571" w:rsidP="00802571">
      <w:pPr>
        <w:pStyle w:val="Paragraphedeliste"/>
        <w:numPr>
          <w:ilvl w:val="0"/>
          <w:numId w:val="8"/>
        </w:numPr>
        <w:spacing w:before="120" w:after="120"/>
        <w:jc w:val="both"/>
        <w:rPr>
          <w:sz w:val="20"/>
          <w:szCs w:val="20"/>
        </w:rPr>
      </w:pPr>
      <w:r w:rsidRPr="00802571">
        <w:rPr>
          <w:b/>
          <w:bCs/>
          <w:sz w:val="20"/>
          <w:szCs w:val="20"/>
        </w:rPr>
        <w:t>Problèmes de décision</w:t>
      </w:r>
      <w:r w:rsidRPr="00802571">
        <w:rPr>
          <w:sz w:val="20"/>
          <w:szCs w:val="20"/>
        </w:rPr>
        <w:t xml:space="preserve"> : si les informations sur les achats ne sont pas suivies de manière adéquate, il devient difficile de prendre des décisions éclairées sur les stratégies d'achat pour l'entreprise.</w:t>
      </w:r>
    </w:p>
    <w:p w14:paraId="04B5CB30" w14:textId="77777777" w:rsidR="00802571" w:rsidRPr="00802571" w:rsidRDefault="00802571" w:rsidP="00802571">
      <w:pPr>
        <w:spacing w:before="120" w:after="120"/>
        <w:jc w:val="both"/>
        <w:rPr>
          <w:sz w:val="20"/>
          <w:szCs w:val="20"/>
        </w:rPr>
      </w:pPr>
      <w:r w:rsidRPr="00802571">
        <w:rPr>
          <w:sz w:val="20"/>
          <w:szCs w:val="20"/>
        </w:rPr>
        <w:t>En résumé, un mauvais suivi des achats peut entraîner de nombreuses conséquences graves pour l’entreprise, notamment des coûts supplémentaires, des problèmes de trésorerie, des problèmes de relations avec les fournisseurs et des problèmes de conformité. Il est donc important de s'assurer que les achats sont suivis de manière efficace pour garantir une gestion financière saine de l'entreprise.</w:t>
      </w:r>
    </w:p>
    <w:p w14:paraId="4D40ACE7" w14:textId="77777777" w:rsidR="00802571" w:rsidRPr="00802571" w:rsidRDefault="00802571" w:rsidP="00802571">
      <w:pPr>
        <w:spacing w:before="120" w:after="120"/>
        <w:rPr>
          <w:sz w:val="20"/>
          <w:szCs w:val="20"/>
        </w:rPr>
      </w:pPr>
    </w:p>
    <w:p w14:paraId="45360A29" w14:textId="77777777" w:rsidR="00802571" w:rsidRPr="00802571" w:rsidRDefault="00802571" w:rsidP="00802571">
      <w:pPr>
        <w:tabs>
          <w:tab w:val="left" w:pos="7338"/>
          <w:tab w:val="left" w:pos="8347"/>
        </w:tabs>
        <w:ind w:left="113"/>
        <w:rPr>
          <w:sz w:val="20"/>
          <w:szCs w:val="20"/>
        </w:rPr>
      </w:pPr>
    </w:p>
    <w:p w14:paraId="768DA079" w14:textId="6E7B9CBF" w:rsidR="008B30CD" w:rsidRPr="005742E9" w:rsidRDefault="008B30CD" w:rsidP="008B30CD">
      <w:pPr>
        <w:spacing w:before="120" w:after="120"/>
        <w:rPr>
          <w:rFonts w:cs="Arial"/>
          <w:b/>
          <w:bCs/>
          <w:sz w:val="24"/>
          <w:szCs w:val="24"/>
        </w:rPr>
      </w:pPr>
      <w:r>
        <w:rPr>
          <w:rFonts w:cs="Arial"/>
          <w:b/>
          <w:bCs/>
          <w:sz w:val="24"/>
          <w:szCs w:val="24"/>
        </w:rPr>
        <w:t>Réponses</w:t>
      </w:r>
    </w:p>
    <w:p w14:paraId="14EF9C9D" w14:textId="009543CE" w:rsidR="008B30CD" w:rsidRDefault="008B30CD" w:rsidP="008B30CD">
      <w:pPr>
        <w:pStyle w:val="Paragraphedeliste"/>
        <w:numPr>
          <w:ilvl w:val="0"/>
          <w:numId w:val="9"/>
        </w:numPr>
        <w:rPr>
          <w:color w:val="000000"/>
          <w:sz w:val="20"/>
          <w:szCs w:val="18"/>
        </w:rPr>
      </w:pPr>
      <w:r w:rsidRPr="008B30CD">
        <w:rPr>
          <w:color w:val="000000"/>
          <w:sz w:val="20"/>
          <w:szCs w:val="18"/>
        </w:rPr>
        <w:t>En quoi un mauvais suivi des achats peut entraîner des conséquences financières graves ?</w:t>
      </w:r>
    </w:p>
    <w:p w14:paraId="7956F8E5" w14:textId="18C64C3A" w:rsidR="008B30CD" w:rsidRDefault="008B30CD" w:rsidP="008B30CD">
      <w:pPr>
        <w:rPr>
          <w:color w:val="000000"/>
          <w:sz w:val="20"/>
          <w:szCs w:val="18"/>
        </w:rPr>
      </w:pPr>
    </w:p>
    <w:p w14:paraId="0A6709D7" w14:textId="2DF13C7F" w:rsidR="008B30CD" w:rsidRDefault="008B30CD" w:rsidP="008B30CD">
      <w:pPr>
        <w:rPr>
          <w:color w:val="000000"/>
          <w:sz w:val="20"/>
          <w:szCs w:val="18"/>
        </w:rPr>
      </w:pPr>
    </w:p>
    <w:p w14:paraId="1AAAA13E" w14:textId="77777777" w:rsidR="008B30CD" w:rsidRPr="008B30CD" w:rsidRDefault="008B30CD" w:rsidP="008B30CD">
      <w:pPr>
        <w:rPr>
          <w:color w:val="000000"/>
          <w:sz w:val="20"/>
          <w:szCs w:val="18"/>
        </w:rPr>
      </w:pPr>
    </w:p>
    <w:p w14:paraId="4758011C" w14:textId="1EF8777B" w:rsidR="008B30CD" w:rsidRDefault="008B30CD" w:rsidP="008B30CD">
      <w:pPr>
        <w:pStyle w:val="Paragraphedeliste"/>
        <w:numPr>
          <w:ilvl w:val="0"/>
          <w:numId w:val="9"/>
        </w:numPr>
        <w:rPr>
          <w:color w:val="000000"/>
          <w:sz w:val="20"/>
          <w:szCs w:val="18"/>
        </w:rPr>
      </w:pPr>
      <w:r w:rsidRPr="008B30CD">
        <w:rPr>
          <w:color w:val="000000"/>
          <w:sz w:val="20"/>
          <w:szCs w:val="18"/>
        </w:rPr>
        <w:t>Quelles sont les conséquences de ces dysfonctionnements vis-à-vis des fournisseurs ?</w:t>
      </w:r>
    </w:p>
    <w:p w14:paraId="3D0C66C0" w14:textId="4A668505" w:rsidR="008B30CD" w:rsidRDefault="008B30CD" w:rsidP="008B30CD">
      <w:pPr>
        <w:rPr>
          <w:color w:val="000000"/>
          <w:sz w:val="20"/>
          <w:szCs w:val="18"/>
        </w:rPr>
      </w:pPr>
    </w:p>
    <w:p w14:paraId="5A09EEED" w14:textId="4A1FD955" w:rsidR="008B30CD" w:rsidRDefault="008B30CD" w:rsidP="008B30CD">
      <w:pPr>
        <w:rPr>
          <w:color w:val="000000"/>
          <w:sz w:val="20"/>
          <w:szCs w:val="18"/>
        </w:rPr>
      </w:pPr>
    </w:p>
    <w:p w14:paraId="42E1668C" w14:textId="5C27EC70" w:rsidR="008B30CD" w:rsidRDefault="008B30CD" w:rsidP="008B30CD">
      <w:pPr>
        <w:rPr>
          <w:color w:val="000000"/>
          <w:sz w:val="20"/>
          <w:szCs w:val="18"/>
        </w:rPr>
      </w:pPr>
    </w:p>
    <w:p w14:paraId="02A66DE4" w14:textId="77777777" w:rsidR="008B30CD" w:rsidRPr="008B30CD" w:rsidRDefault="008B30CD" w:rsidP="008B30CD">
      <w:pPr>
        <w:rPr>
          <w:color w:val="000000"/>
          <w:sz w:val="20"/>
          <w:szCs w:val="18"/>
        </w:rPr>
      </w:pPr>
    </w:p>
    <w:p w14:paraId="162F735B" w14:textId="77777777" w:rsidR="008B30CD" w:rsidRPr="008B30CD" w:rsidRDefault="008B30CD" w:rsidP="008B30CD">
      <w:pPr>
        <w:pStyle w:val="Paragraphedeliste"/>
        <w:numPr>
          <w:ilvl w:val="0"/>
          <w:numId w:val="9"/>
        </w:numPr>
        <w:rPr>
          <w:color w:val="000000"/>
          <w:sz w:val="20"/>
          <w:szCs w:val="18"/>
        </w:rPr>
      </w:pPr>
      <w:r w:rsidRPr="008B30CD">
        <w:rPr>
          <w:color w:val="000000"/>
          <w:sz w:val="20"/>
          <w:szCs w:val="18"/>
        </w:rPr>
        <w:t xml:space="preserve">Pourquoi ces problèmes peuvent impacter les décisions de l’entreprise ? </w:t>
      </w:r>
    </w:p>
    <w:p w14:paraId="68697658" w14:textId="77777777" w:rsidR="00A657C3" w:rsidRPr="00802571" w:rsidRDefault="00A657C3" w:rsidP="00802571"/>
    <w:sectPr w:rsidR="00A657C3" w:rsidRPr="00802571" w:rsidSect="00A657C3">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B54"/>
    <w:multiLevelType w:val="hybridMultilevel"/>
    <w:tmpl w:val="941CA5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B340D52"/>
    <w:multiLevelType w:val="hybridMultilevel"/>
    <w:tmpl w:val="5B342F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C205915"/>
    <w:multiLevelType w:val="hybridMultilevel"/>
    <w:tmpl w:val="8BC80E6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DA063CD"/>
    <w:multiLevelType w:val="hybridMultilevel"/>
    <w:tmpl w:val="E02EE9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F5136D6"/>
    <w:multiLevelType w:val="hybridMultilevel"/>
    <w:tmpl w:val="34121E4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CB84CCD"/>
    <w:multiLevelType w:val="hybridMultilevel"/>
    <w:tmpl w:val="5832E3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64875C2E"/>
    <w:multiLevelType w:val="hybridMultilevel"/>
    <w:tmpl w:val="7BC22A36"/>
    <w:lvl w:ilvl="0" w:tplc="6DE699B6">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5758A8"/>
    <w:multiLevelType w:val="hybridMultilevel"/>
    <w:tmpl w:val="B7F271B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7B843CA5"/>
    <w:multiLevelType w:val="hybridMultilevel"/>
    <w:tmpl w:val="9AB0D6DC"/>
    <w:lvl w:ilvl="0" w:tplc="326A849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549414702">
    <w:abstractNumId w:val="2"/>
  </w:num>
  <w:num w:numId="2" w16cid:durableId="607154761">
    <w:abstractNumId w:val="6"/>
  </w:num>
  <w:num w:numId="3" w16cid:durableId="607933061">
    <w:abstractNumId w:val="0"/>
  </w:num>
  <w:num w:numId="4" w16cid:durableId="1167667522">
    <w:abstractNumId w:val="5"/>
  </w:num>
  <w:num w:numId="5" w16cid:durableId="532500460">
    <w:abstractNumId w:val="4"/>
  </w:num>
  <w:num w:numId="6" w16cid:durableId="1986666517">
    <w:abstractNumId w:val="8"/>
  </w:num>
  <w:num w:numId="7" w16cid:durableId="1471635515">
    <w:abstractNumId w:val="1"/>
  </w:num>
  <w:num w:numId="8" w16cid:durableId="7800388">
    <w:abstractNumId w:val="3"/>
  </w:num>
  <w:num w:numId="9" w16cid:durableId="12460649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0E8"/>
    <w:rsid w:val="0019096D"/>
    <w:rsid w:val="007F07F7"/>
    <w:rsid w:val="00802571"/>
    <w:rsid w:val="00815ABA"/>
    <w:rsid w:val="00823776"/>
    <w:rsid w:val="008B30CD"/>
    <w:rsid w:val="008B67A3"/>
    <w:rsid w:val="00944A38"/>
    <w:rsid w:val="00A657C3"/>
    <w:rsid w:val="00AE4074"/>
    <w:rsid w:val="00B430E8"/>
    <w:rsid w:val="00B63B36"/>
    <w:rsid w:val="00BF37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F6D6E"/>
  <w15:chartTrackingRefBased/>
  <w15:docId w15:val="{229CB7C5-FB10-43C7-8214-244055C0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0E8"/>
    <w:pPr>
      <w:spacing w:after="0" w:line="240" w:lineRule="auto"/>
    </w:pPr>
    <w:rPr>
      <w:rFonts w:ascii="Arial" w:eastAsia="Calibri" w:hAnsi="Arial" w:cs="Times New Roman"/>
    </w:rPr>
  </w:style>
  <w:style w:type="paragraph" w:styleId="Titre2">
    <w:name w:val="heading 2"/>
    <w:basedOn w:val="tacheseurasment"/>
    <w:link w:val="Titre2Car"/>
    <w:qFormat/>
    <w:rsid w:val="00B430E8"/>
    <w:pPr>
      <w:spacing w:after="120"/>
      <w:outlineLvl w:val="1"/>
    </w:pPr>
    <w:rPr>
      <w:rFonts w:cs="Arial"/>
      <w:b/>
      <w:color w:val="000000"/>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B430E8"/>
    <w:rPr>
      <w:rFonts w:ascii="Arial" w:eastAsia="Times New Roman" w:hAnsi="Arial" w:cs="Arial"/>
      <w:b/>
      <w:color w:val="000000"/>
      <w:sz w:val="28"/>
      <w:szCs w:val="20"/>
      <w:lang w:eastAsia="fr-FR"/>
    </w:rPr>
  </w:style>
  <w:style w:type="paragraph" w:customStyle="1" w:styleId="tacheseurasment">
    <w:name w:val="taches eurasment"/>
    <w:basedOn w:val="Normal"/>
    <w:rsid w:val="00B430E8"/>
    <w:rPr>
      <w:rFonts w:eastAsia="Times New Roman"/>
      <w:sz w:val="20"/>
      <w:szCs w:val="24"/>
      <w:lang w:eastAsia="fr-FR"/>
    </w:rPr>
  </w:style>
  <w:style w:type="character" w:styleId="Lienhypertexte">
    <w:name w:val="Hyperlink"/>
    <w:uiPriority w:val="99"/>
    <w:unhideWhenUsed/>
    <w:rsid w:val="00B430E8"/>
    <w:rPr>
      <w:color w:val="0000FF"/>
      <w:u w:val="single"/>
    </w:rPr>
  </w:style>
  <w:style w:type="paragraph" w:styleId="Paragraphedeliste">
    <w:name w:val="List Paragraph"/>
    <w:basedOn w:val="Normal"/>
    <w:uiPriority w:val="34"/>
    <w:qFormat/>
    <w:rsid w:val="00B430E8"/>
    <w:pPr>
      <w:ind w:left="720"/>
      <w:contextualSpacing/>
    </w:pPr>
  </w:style>
  <w:style w:type="character" w:styleId="lev">
    <w:name w:val="Strong"/>
    <w:aliases w:val="a texte"/>
    <w:uiPriority w:val="22"/>
    <w:qFormat/>
    <w:rsid w:val="00A657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470</Words>
  <Characters>2590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11</cp:revision>
  <dcterms:created xsi:type="dcterms:W3CDTF">2015-01-15T13:50:00Z</dcterms:created>
  <dcterms:modified xsi:type="dcterms:W3CDTF">2023-02-11T23:09:00Z</dcterms:modified>
</cp:coreProperties>
</file>